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E6" w:rsidRDefault="001C1BE6">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1C1BE6" w:rsidRDefault="001C1BE6">
      <w:pPr>
        <w:widowControl w:val="0"/>
        <w:autoSpaceDE w:val="0"/>
        <w:autoSpaceDN w:val="0"/>
        <w:adjustRightInd w:val="0"/>
        <w:spacing w:after="0" w:line="240" w:lineRule="auto"/>
        <w:jc w:val="center"/>
        <w:outlineLvl w:val="0"/>
        <w:rPr>
          <w:rFonts w:ascii="Calibri" w:hAnsi="Calibri" w:cs="Calibri"/>
        </w:rPr>
      </w:pPr>
    </w:p>
    <w:p w:rsidR="001C1BE6" w:rsidRDefault="001C1BE6">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МИНИСТЕРСТВО ТРУДА И СОЦИАЛЬНОЙ ЗАЩИТЫ РОССИЙСКОЙ ФЕДЕРАЦИИ</w:t>
      </w:r>
    </w:p>
    <w:p w:rsidR="001C1BE6" w:rsidRDefault="001C1BE6">
      <w:pPr>
        <w:widowControl w:val="0"/>
        <w:autoSpaceDE w:val="0"/>
        <w:autoSpaceDN w:val="0"/>
        <w:adjustRightInd w:val="0"/>
        <w:spacing w:after="0" w:line="240" w:lineRule="auto"/>
        <w:jc w:val="center"/>
        <w:rPr>
          <w:rFonts w:ascii="Calibri" w:hAnsi="Calibri" w:cs="Calibri"/>
          <w:b/>
          <w:bCs/>
        </w:rPr>
      </w:pPr>
    </w:p>
    <w:p w:rsidR="001C1BE6" w:rsidRDefault="001C1B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1C1BE6" w:rsidRDefault="001C1B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октября 2012 г. N 18-2/10/1-2088</w:t>
      </w:r>
    </w:p>
    <w:p w:rsidR="001C1BE6" w:rsidRDefault="001C1BE6">
      <w:pPr>
        <w:widowControl w:val="0"/>
        <w:autoSpaceDE w:val="0"/>
        <w:autoSpaceDN w:val="0"/>
        <w:adjustRightInd w:val="0"/>
        <w:spacing w:after="0" w:line="240" w:lineRule="auto"/>
        <w:jc w:val="center"/>
        <w:rPr>
          <w:rFonts w:ascii="Calibri" w:hAnsi="Calibri" w:cs="Calibri"/>
          <w:b/>
          <w:bCs/>
        </w:rPr>
      </w:pPr>
    </w:p>
    <w:p w:rsidR="001C1BE6" w:rsidRDefault="001C1B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ОБЗОРЕ</w:t>
      </w:r>
    </w:p>
    <w:p w:rsidR="001C1BE6" w:rsidRDefault="001C1B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ТИПОВЫХ СЛУЧАЕВ КОНФЛИКТА ИНТЕРЕСОВ НА </w:t>
      </w:r>
      <w:proofErr w:type="gramStart"/>
      <w:r>
        <w:rPr>
          <w:rFonts w:ascii="Calibri" w:hAnsi="Calibri" w:cs="Calibri"/>
          <w:b/>
          <w:bCs/>
        </w:rPr>
        <w:t>ГОСУДАРСТВЕННОЙ</w:t>
      </w:r>
      <w:proofErr w:type="gramEnd"/>
    </w:p>
    <w:p w:rsidR="001C1BE6" w:rsidRDefault="001C1B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СЛУЖБЕ РОССИЙСКОЙ ФЕДЕРАЦИИ И ПОРЯДКЕ ИХ УРЕГУЛИРОВАНИЯ</w:t>
      </w:r>
    </w:p>
    <w:p w:rsidR="001C1BE6" w:rsidRDefault="001C1BE6">
      <w:pPr>
        <w:widowControl w:val="0"/>
        <w:autoSpaceDE w:val="0"/>
        <w:autoSpaceDN w:val="0"/>
        <w:adjustRightInd w:val="0"/>
        <w:spacing w:after="0" w:line="240" w:lineRule="auto"/>
        <w:jc w:val="center"/>
        <w:rPr>
          <w:rFonts w:ascii="Calibri" w:hAnsi="Calibri" w:cs="Calibri"/>
        </w:rPr>
      </w:pP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исполнение решения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единого подхода к урегулированию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w:t>
      </w:r>
      <w:hyperlink r:id="rId5" w:history="1">
        <w:r>
          <w:rPr>
            <w:rFonts w:ascii="Calibri" w:hAnsi="Calibri" w:cs="Calibri"/>
            <w:color w:val="0000FF"/>
          </w:rPr>
          <w:t>памятки</w:t>
        </w:r>
      </w:hyperlink>
      <w:r>
        <w:rPr>
          <w:rFonts w:ascii="Calibri" w:hAnsi="Calibri" w:cs="Calibri"/>
        </w:rPr>
        <w:t xml:space="preserve"> государственным служащим.</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Минтруду России поручено провести мониторинг разработки федеральными государственными органами указанных памяток, о результатах которого доложить в президиум Совета при Президенте Российской Федерации по противодействию коррупции.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w:t>
      </w:r>
      <w:proofErr w:type="gramStart"/>
      <w:r>
        <w:rPr>
          <w:rFonts w:ascii="Calibri" w:hAnsi="Calibri" w:cs="Calibri"/>
        </w:rPr>
        <w:t>изложенное</w:t>
      </w:r>
      <w:proofErr w:type="gramEnd"/>
      <w:r>
        <w:rPr>
          <w:rFonts w:ascii="Calibri" w:hAnsi="Calibri" w:cs="Calibri"/>
        </w:rPr>
        <w:t>, прошу представить информацию о проделанной работе в срок до 21 декабря 2012 года, в том числе на электронную почту KazminAS@rosminzdrav.ru.</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jc w:val="right"/>
        <w:outlineLvl w:val="0"/>
        <w:rPr>
          <w:rFonts w:ascii="Calibri" w:hAnsi="Calibri" w:cs="Calibri"/>
        </w:rPr>
      </w:pPr>
      <w:bookmarkStart w:id="2" w:name="Par21"/>
      <w:bookmarkEnd w:id="2"/>
      <w:r>
        <w:rPr>
          <w:rFonts w:ascii="Calibri" w:hAnsi="Calibri" w:cs="Calibri"/>
        </w:rPr>
        <w:t>Приложение</w:t>
      </w:r>
    </w:p>
    <w:p w:rsidR="001C1BE6" w:rsidRDefault="001C1BE6">
      <w:pPr>
        <w:widowControl w:val="0"/>
        <w:autoSpaceDE w:val="0"/>
        <w:autoSpaceDN w:val="0"/>
        <w:adjustRightInd w:val="0"/>
        <w:spacing w:after="0" w:line="240" w:lineRule="auto"/>
        <w:jc w:val="center"/>
        <w:rPr>
          <w:rFonts w:ascii="Calibri" w:hAnsi="Calibri" w:cs="Calibri"/>
        </w:rPr>
      </w:pPr>
    </w:p>
    <w:p w:rsidR="001C1BE6" w:rsidRDefault="001C1BE6">
      <w:pPr>
        <w:widowControl w:val="0"/>
        <w:autoSpaceDE w:val="0"/>
        <w:autoSpaceDN w:val="0"/>
        <w:adjustRightInd w:val="0"/>
        <w:spacing w:after="0" w:line="240" w:lineRule="auto"/>
        <w:jc w:val="center"/>
        <w:rPr>
          <w:rFonts w:ascii="Calibri" w:hAnsi="Calibri" w:cs="Calibri"/>
        </w:rPr>
      </w:pPr>
      <w:r>
        <w:rPr>
          <w:rFonts w:ascii="Calibri" w:hAnsi="Calibri" w:cs="Calibri"/>
        </w:rPr>
        <w:t>ОБЗОР</w:t>
      </w:r>
    </w:p>
    <w:p w:rsidR="001C1BE6" w:rsidRDefault="001C1B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ТИПОВЫХ СИТУАЦИЙ КОНФЛИКТА ИНТЕРЕСОВ НА </w:t>
      </w:r>
      <w:proofErr w:type="gramStart"/>
      <w:r>
        <w:rPr>
          <w:rFonts w:ascii="Calibri" w:hAnsi="Calibri" w:cs="Calibri"/>
        </w:rPr>
        <w:t>ГОСУДАРСТВЕННОЙ</w:t>
      </w:r>
      <w:proofErr w:type="gramEnd"/>
    </w:p>
    <w:p w:rsidR="001C1BE6" w:rsidRDefault="001C1BE6">
      <w:pPr>
        <w:widowControl w:val="0"/>
        <w:autoSpaceDE w:val="0"/>
        <w:autoSpaceDN w:val="0"/>
        <w:adjustRightInd w:val="0"/>
        <w:spacing w:after="0" w:line="240" w:lineRule="auto"/>
        <w:jc w:val="center"/>
        <w:rPr>
          <w:rFonts w:ascii="Calibri" w:hAnsi="Calibri" w:cs="Calibri"/>
        </w:rPr>
      </w:pPr>
      <w:r>
        <w:rPr>
          <w:rFonts w:ascii="Calibri" w:hAnsi="Calibri" w:cs="Calibri"/>
        </w:rPr>
        <w:t>СЛУЖБЕ РОССИЙСКОЙ ФЕДЕРАЦИИ И ПОРЯДКА ИХ УРЕГУЛИРОВАНИЯ</w:t>
      </w:r>
    </w:p>
    <w:p w:rsidR="001C1BE6" w:rsidRDefault="001C1BE6">
      <w:pPr>
        <w:widowControl w:val="0"/>
        <w:autoSpaceDE w:val="0"/>
        <w:autoSpaceDN w:val="0"/>
        <w:adjustRightInd w:val="0"/>
        <w:spacing w:after="0" w:line="240" w:lineRule="auto"/>
        <w:jc w:val="center"/>
        <w:rPr>
          <w:rFonts w:ascii="Calibri" w:hAnsi="Calibri" w:cs="Calibri"/>
        </w:rPr>
      </w:pPr>
    </w:p>
    <w:p w:rsidR="001C1BE6" w:rsidRDefault="001C1BE6">
      <w:pPr>
        <w:widowControl w:val="0"/>
        <w:autoSpaceDE w:val="0"/>
        <w:autoSpaceDN w:val="0"/>
        <w:adjustRightInd w:val="0"/>
        <w:spacing w:after="0" w:line="240" w:lineRule="auto"/>
        <w:ind w:firstLine="540"/>
        <w:jc w:val="both"/>
        <w:outlineLvl w:val="1"/>
        <w:rPr>
          <w:rFonts w:ascii="Calibri" w:hAnsi="Calibri" w:cs="Calibri"/>
        </w:rPr>
      </w:pPr>
      <w:bookmarkStart w:id="3" w:name="Par27"/>
      <w:bookmarkEnd w:id="3"/>
      <w:r>
        <w:rPr>
          <w:rFonts w:ascii="Calibri" w:hAnsi="Calibri" w:cs="Calibri"/>
        </w:rPr>
        <w:t>Введение</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6" w:history="1">
        <w:r>
          <w:rPr>
            <w:rFonts w:ascii="Calibri" w:hAnsi="Calibri" w:cs="Calibri"/>
            <w:color w:val="0000FF"/>
          </w:rPr>
          <w:t>частью 1 статьи 10</w:t>
        </w:r>
      </w:hyperlink>
      <w:r>
        <w:rPr>
          <w:rFonts w:ascii="Calibri" w:hAnsi="Calibri" w:cs="Calibri"/>
        </w:rP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w:t>
      </w:r>
      <w:proofErr w:type="gramEnd"/>
      <w:r>
        <w:rPr>
          <w:rFonts w:ascii="Calibri" w:hAnsi="Calibri" w:cs="Calibri"/>
        </w:rPr>
        <w:t xml:space="preserve">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Pr>
          <w:rFonts w:ascii="Calibri" w:hAnsi="Calibri" w:cs="Calibri"/>
        </w:rPr>
        <w:t>способное</w:t>
      </w:r>
      <w:proofErr w:type="gramEnd"/>
      <w:r>
        <w:rPr>
          <w:rFonts w:ascii="Calibri" w:hAnsi="Calibri" w:cs="Calibri"/>
        </w:rPr>
        <w:t xml:space="preserve"> привести к причинению вреда правам и законным интересам граждан, организаций, общества или государства.</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7" w:history="1">
        <w:r>
          <w:rPr>
            <w:rFonts w:ascii="Calibri" w:hAnsi="Calibri" w:cs="Calibri"/>
            <w:color w:val="0000FF"/>
          </w:rPr>
          <w:t>части 1 статьи 19</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w:t>
      </w:r>
      <w:proofErr w:type="gramEnd"/>
      <w:r>
        <w:rPr>
          <w:rFonts w:ascii="Calibri" w:hAnsi="Calibri" w:cs="Calibri"/>
        </w:rPr>
        <w:t xml:space="preserve"> между личной заинтересованностью гражданского служащего и законными интересами граждан, организаций, </w:t>
      </w:r>
      <w:r>
        <w:rPr>
          <w:rFonts w:ascii="Calibri" w:hAnsi="Calibri" w:cs="Calibri"/>
        </w:rPr>
        <w:lastRenderedPageBreak/>
        <w:t xml:space="preserve">общества, субъекта Российской Федерации или Российской Федерации, </w:t>
      </w:r>
      <w:proofErr w:type="gramStart"/>
      <w:r>
        <w:rPr>
          <w:rFonts w:ascii="Calibri" w:hAnsi="Calibri" w:cs="Calibri"/>
        </w:rPr>
        <w:t>способное</w:t>
      </w:r>
      <w:proofErr w:type="gramEnd"/>
      <w:r>
        <w:rPr>
          <w:rFonts w:ascii="Calibri" w:hAnsi="Calibri" w:cs="Calibri"/>
        </w:rPr>
        <w:t xml:space="preserve"> привести к причинению вреда этим законным интересам граждан, организаций, общества, субъекта Российской Федерации или Российской Федерации.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roofErr w:type="gramStart"/>
      <w:r>
        <w:rPr>
          <w:rFonts w:ascii="Calibri" w:hAnsi="Calibri" w:cs="Calibri"/>
        </w:rPr>
        <w:t>,</w:t>
      </w:r>
      <w:proofErr w:type="gramEnd"/>
      <w:r>
        <w:rPr>
          <w:rFonts w:ascii="Calibri" w:hAnsi="Calibri" w:cs="Calibri"/>
        </w:rPr>
        <w:t xml:space="preserve"> в соответствии с </w:t>
      </w:r>
      <w:hyperlink r:id="rId8" w:history="1">
        <w:r>
          <w:rPr>
            <w:rFonts w:ascii="Calibri" w:hAnsi="Calibri" w:cs="Calibri"/>
            <w:color w:val="0000FF"/>
          </w:rPr>
          <w:t>частью 3</w:t>
        </w:r>
      </w:hyperlink>
      <w:r>
        <w:rPr>
          <w:rFonts w:ascii="Calibri" w:hAnsi="Calibri" w:cs="Calibri"/>
        </w:rP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9" w:history="1">
        <w:r>
          <w:rPr>
            <w:rFonts w:ascii="Calibri" w:hAnsi="Calibri" w:cs="Calibri"/>
            <w:color w:val="0000FF"/>
          </w:rPr>
          <w:t>пункте 5 части 1 статьи 16</w:t>
        </w:r>
      </w:hyperlink>
      <w:r>
        <w:rPr>
          <w:rFonts w:ascii="Calibri" w:hAnsi="Calibri" w:cs="Calibri"/>
        </w:rP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 Родители, супруги, дети, братья, сестры, а также братья, сестры, родители и дети супругов, супруги детей.</w:t>
      </w:r>
      <w:proofErr w:type="gramEnd"/>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w:t>
      </w:r>
      <w:proofErr w:type="gramStart"/>
      <w:r>
        <w:rPr>
          <w:rFonts w:ascii="Calibri" w:hAnsi="Calibri" w:cs="Calibri"/>
        </w:rPr>
        <w:t>связи</w:t>
      </w:r>
      <w:proofErr w:type="gramEnd"/>
      <w:r>
        <w:rPr>
          <w:rFonts w:ascii="Calibri" w:hAnsi="Calibri" w:cs="Calibri"/>
        </w:rPr>
        <w:t xml:space="preserve">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иной оплачиваемой работы;</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ценными бумагами, банковскими вкладами;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подарков и услуг;</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имущественные обязательства и судебные разбирательства;</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 бывшим работодателем и трудоустройство после увольнения с государственной службы;</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 определении содержания функций государственного управления учитывалось следующее.</w:t>
      </w:r>
    </w:p>
    <w:p w:rsidR="001C1BE6" w:rsidRDefault="001C1BE6">
      <w:pPr>
        <w:widowControl w:val="0"/>
        <w:autoSpaceDE w:val="0"/>
        <w:autoSpaceDN w:val="0"/>
        <w:adjustRightInd w:val="0"/>
        <w:spacing w:after="0" w:line="240" w:lineRule="auto"/>
        <w:ind w:firstLine="540"/>
        <w:jc w:val="both"/>
        <w:rPr>
          <w:rFonts w:ascii="Calibri" w:hAnsi="Calibri" w:cs="Calibri"/>
        </w:rPr>
      </w:pPr>
      <w:hyperlink r:id="rId10" w:history="1">
        <w:proofErr w:type="gramStart"/>
        <w:r>
          <w:rPr>
            <w:rFonts w:ascii="Calibri" w:hAnsi="Calibri" w:cs="Calibri"/>
            <w:color w:val="0000FF"/>
          </w:rPr>
          <w:t>Частью 4 статьи 1</w:t>
        </w:r>
      </w:hyperlink>
      <w:r>
        <w:rPr>
          <w:rFonts w:ascii="Calibri" w:hAnsi="Calibri" w:cs="Calibri"/>
        </w:rP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w:t>
      </w:r>
      <w:proofErr w:type="gramEnd"/>
      <w:r>
        <w:rPr>
          <w:rFonts w:ascii="Calibri" w:hAnsi="Calibri" w:cs="Calibri"/>
        </w:rPr>
        <w:t>, либо готовить проекты таких решений.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настоящего обзора осуществление "функций государственного управления" предполагает, в том числе: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надзора и контроля;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об отсрочке уплаты налогов и сборов;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отдельных видов деятельности, выдача разрешений на отдельные виды работ и иные действия;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государственной экспертизы и выдача заключений;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возбуждение и рассмотрение дел об административных правонарушениях, проведение административного расследования;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судебных органах прав и законных интересов Российской Федерации, субъектов Российской Федерации;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1" w:history="1">
        <w:r>
          <w:rPr>
            <w:rFonts w:ascii="Calibri" w:hAnsi="Calibri" w:cs="Calibri"/>
            <w:color w:val="0000FF"/>
          </w:rPr>
          <w:t>закон</w:t>
        </w:r>
      </w:hyperlink>
      <w:r>
        <w:rPr>
          <w:rFonts w:ascii="Calibri" w:hAnsi="Calibri" w:cs="Calibri"/>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w:t>
      </w:r>
      <w:proofErr w:type="gramEnd"/>
      <w:r>
        <w:rPr>
          <w:rFonts w:ascii="Calibri" w:hAnsi="Calibri" w:cs="Calibri"/>
        </w:rPr>
        <w:t xml:space="preserve">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2" w:history="1">
        <w:r>
          <w:rPr>
            <w:rFonts w:ascii="Calibri" w:hAnsi="Calibri" w:cs="Calibri"/>
            <w:color w:val="0000FF"/>
          </w:rPr>
          <w:t>законом</w:t>
        </w:r>
      </w:hyperlink>
      <w:r>
        <w:rPr>
          <w:rFonts w:ascii="Calibri" w:hAnsi="Calibri" w:cs="Calibri"/>
        </w:rPr>
        <w:t xml:space="preserve"> N 273-ФЗ и </w:t>
      </w:r>
      <w:hyperlink r:id="rId13" w:history="1">
        <w:r>
          <w:rPr>
            <w:rFonts w:ascii="Calibri" w:hAnsi="Calibri" w:cs="Calibri"/>
            <w:color w:val="0000FF"/>
          </w:rPr>
          <w:t>статьями 17</w:t>
        </w:r>
      </w:hyperlink>
      <w:r>
        <w:rPr>
          <w:rFonts w:ascii="Calibri" w:hAnsi="Calibri" w:cs="Calibri"/>
        </w:rPr>
        <w:t xml:space="preserve">, </w:t>
      </w:r>
      <w:hyperlink r:id="rId14" w:history="1">
        <w:r>
          <w:rPr>
            <w:rFonts w:ascii="Calibri" w:hAnsi="Calibri" w:cs="Calibri"/>
            <w:color w:val="0000FF"/>
          </w:rPr>
          <w:t>18</w:t>
        </w:r>
      </w:hyperlink>
      <w:r>
        <w:rPr>
          <w:rFonts w:ascii="Calibri" w:hAnsi="Calibri" w:cs="Calibri"/>
        </w:rPr>
        <w:t xml:space="preserve"> и </w:t>
      </w:r>
      <w:hyperlink r:id="rId15" w:history="1">
        <w:r>
          <w:rPr>
            <w:rFonts w:ascii="Calibri" w:hAnsi="Calibri" w:cs="Calibri"/>
            <w:color w:val="0000FF"/>
          </w:rPr>
          <w:t>20</w:t>
        </w:r>
      </w:hyperlink>
      <w:r>
        <w:rPr>
          <w:rFonts w:ascii="Calibri" w:hAnsi="Calibri" w:cs="Calibri"/>
        </w:rPr>
        <w:t xml:space="preserve"> Федерального закона N 79-ФЗ, распространяются на иные виды государственной службы.</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 принятием Федерального </w:t>
      </w:r>
      <w:hyperlink r:id="rId16" w:history="1">
        <w:r>
          <w:rPr>
            <w:rFonts w:ascii="Calibri" w:hAnsi="Calibri" w:cs="Calibri"/>
            <w:color w:val="0000FF"/>
          </w:rPr>
          <w:t>закона</w:t>
        </w:r>
      </w:hyperlink>
      <w:r>
        <w:rPr>
          <w:rFonts w:ascii="Calibri" w:hAnsi="Calibri" w:cs="Calibri"/>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roofErr w:type="gramEnd"/>
      <w:r>
        <w:rPr>
          <w:rFonts w:ascii="Calibri" w:hAnsi="Calibri" w:cs="Calibri"/>
        </w:rPr>
        <w:t>,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вышеизложенным</w:t>
      </w:r>
      <w:proofErr w:type="gramEnd"/>
      <w:r>
        <w:rPr>
          <w:rFonts w:ascii="Calibri" w:hAnsi="Calibri" w:cs="Calibri"/>
        </w:rPr>
        <w:t xml:space="preserve">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7" w:history="1">
        <w:r>
          <w:rPr>
            <w:rFonts w:ascii="Calibri" w:hAnsi="Calibri" w:cs="Calibri"/>
            <w:color w:val="0000FF"/>
          </w:rPr>
          <w:t>статьей 11</w:t>
        </w:r>
      </w:hyperlink>
      <w:r>
        <w:rPr>
          <w:rFonts w:ascii="Calibri" w:hAnsi="Calibri" w:cs="Calibri"/>
        </w:rPr>
        <w:t xml:space="preserve"> Федерального закона N 273-ФЗ.</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w:t>
      </w:r>
      <w:hyperlink r:id="rId18" w:history="1">
        <w:r>
          <w:rPr>
            <w:rFonts w:ascii="Calibri" w:hAnsi="Calibri" w:cs="Calibri"/>
            <w:color w:val="0000FF"/>
          </w:rPr>
          <w:t>частью 2 статьи 11</w:t>
        </w:r>
      </w:hyperlink>
      <w:r>
        <w:rPr>
          <w:rFonts w:ascii="Calibri" w:hAnsi="Calibri" w:cs="Calibri"/>
        </w:rPr>
        <w:t xml:space="preserve"> Федерального закона N 273-ФЗ установлена обязанность государственного служащего в письменной форме </w:t>
      </w:r>
      <w:proofErr w:type="gramStart"/>
      <w:r>
        <w:rPr>
          <w:rFonts w:ascii="Calibri" w:hAnsi="Calibri" w:cs="Calibri"/>
        </w:rPr>
        <w:t>уведомить</w:t>
      </w:r>
      <w:proofErr w:type="gramEnd"/>
      <w:r>
        <w:rPr>
          <w:rFonts w:ascii="Calibri" w:hAnsi="Calibri" w:cs="Calibri"/>
        </w:rPr>
        <w:t xml:space="preserve"> своего непосредственного начальника о возможности возникновения конфликта интересов.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Причем, непринятие государственным служащим, являющимся стороной конфликта </w:t>
      </w:r>
      <w:r>
        <w:rPr>
          <w:rFonts w:ascii="Calibri" w:hAnsi="Calibri" w:cs="Calibri"/>
        </w:rPr>
        <w:lastRenderedPageBreak/>
        <w:t>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наряду с изменением должностного или служебного положения гражданского служащего необходимо:</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использовать механизм проверок, предусмотренный </w:t>
      </w:r>
      <w:hyperlink r:id="rId19" w:history="1">
        <w:r>
          <w:rPr>
            <w:rFonts w:ascii="Calibri" w:hAnsi="Calibri" w:cs="Calibri"/>
            <w:color w:val="0000FF"/>
          </w:rPr>
          <w:t>Положением</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w:t>
      </w:r>
      <w:hyperlink r:id="rId20" w:history="1">
        <w:r>
          <w:rPr>
            <w:rFonts w:ascii="Calibri" w:hAnsi="Calibri" w:cs="Calibri"/>
            <w:color w:val="0000FF"/>
          </w:rPr>
          <w:t>пунктом 10</w:t>
        </w:r>
      </w:hyperlink>
      <w:r>
        <w:rPr>
          <w:rFonts w:ascii="Calibri" w:hAnsi="Calibri" w:cs="Calibri"/>
        </w:rPr>
        <w:t>).</w:t>
      </w:r>
      <w:proofErr w:type="gramEnd"/>
      <w:r>
        <w:rPr>
          <w:rFonts w:ascii="Calibri" w:hAnsi="Calibri" w:cs="Calibri"/>
        </w:rPr>
        <w:t xml:space="preserve"> В этой связи необходимо учитывать, что </w:t>
      </w:r>
      <w:hyperlink r:id="rId21" w:history="1">
        <w:r>
          <w:rPr>
            <w:rFonts w:ascii="Calibri" w:hAnsi="Calibri" w:cs="Calibri"/>
            <w:color w:val="0000FF"/>
          </w:rPr>
          <w:t>статьей 59.3</w:t>
        </w:r>
      </w:hyperlink>
      <w:r>
        <w:rPr>
          <w:rFonts w:ascii="Calibri" w:hAnsi="Calibri" w:cs="Calibri"/>
        </w:rPr>
        <w:t xml:space="preserve"> Федерального закона N 79-ФЗ установлен специальный порядок применения взысканий за коррупционные правонарушения;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 на основании соответствующего представления, предусмотренного </w:t>
      </w:r>
      <w:hyperlink r:id="rId22" w:history="1">
        <w:r>
          <w:rPr>
            <w:rFonts w:ascii="Calibri" w:hAnsi="Calibri" w:cs="Calibri"/>
            <w:color w:val="0000FF"/>
          </w:rPr>
          <w:t>подпунктом "в"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w:t>
      </w:r>
      <w:proofErr w:type="gramEnd"/>
      <w:r>
        <w:rPr>
          <w:rFonts w:ascii="Calibri" w:hAnsi="Calibri" w:cs="Calibri"/>
        </w:rPr>
        <w:t xml:space="preserve"> данной комиссии.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практики рассмотрения случаев конфликта интересов на государственной службе, проводимый </w:t>
      </w:r>
      <w:proofErr w:type="spellStart"/>
      <w:r>
        <w:rPr>
          <w:rFonts w:ascii="Calibri" w:hAnsi="Calibri" w:cs="Calibri"/>
        </w:rPr>
        <w:t>Минздравсоцразвития</w:t>
      </w:r>
      <w:proofErr w:type="spellEnd"/>
      <w:r>
        <w:rPr>
          <w:rFonts w:ascii="Calibri" w:hAnsi="Calibri" w:cs="Calibri"/>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1"/>
        <w:rPr>
          <w:rFonts w:ascii="Calibri" w:hAnsi="Calibri" w:cs="Calibri"/>
        </w:rPr>
      </w:pPr>
      <w:bookmarkStart w:id="4" w:name="Par73"/>
      <w:bookmarkEnd w:id="4"/>
      <w:r>
        <w:rPr>
          <w:rFonts w:ascii="Calibri" w:hAnsi="Calibri" w:cs="Calibri"/>
        </w:rPr>
        <w:lastRenderedPageBreak/>
        <w:t>Типовые ситуации конфликта интересов на государственной службе Российской Федерации и порядок их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2"/>
        <w:rPr>
          <w:rFonts w:ascii="Calibri" w:hAnsi="Calibri" w:cs="Calibri"/>
        </w:rPr>
      </w:pPr>
      <w:bookmarkStart w:id="5" w:name="Par75"/>
      <w:bookmarkEnd w:id="5"/>
      <w:r>
        <w:rPr>
          <w:rFonts w:ascii="Calibri" w:hAnsi="Calibri" w:cs="Calibri"/>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6" w:name="Par77"/>
      <w:bookmarkEnd w:id="6"/>
      <w:r>
        <w:rPr>
          <w:rFonts w:ascii="Calibri" w:hAnsi="Calibri" w:cs="Calibri"/>
        </w:rPr>
        <w:t>1.1.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7" w:name="Par80"/>
      <w:bookmarkEnd w:id="7"/>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8" w:name="Par84"/>
      <w:bookmarkEnd w:id="8"/>
      <w:r>
        <w:rPr>
          <w:rFonts w:ascii="Calibri" w:hAnsi="Calibri" w:cs="Calibri"/>
        </w:rPr>
        <w:t>Комментарий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2"/>
        <w:rPr>
          <w:rFonts w:ascii="Calibri" w:hAnsi="Calibri" w:cs="Calibri"/>
        </w:rPr>
      </w:pPr>
      <w:bookmarkStart w:id="9" w:name="Par90"/>
      <w:bookmarkEnd w:id="9"/>
      <w:r>
        <w:rPr>
          <w:rFonts w:ascii="Calibri" w:hAnsi="Calibri" w:cs="Calibri"/>
        </w:rPr>
        <w:t>2. Конфликт интересов, связанный с выполнением иной оплачиваемой работы</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0" w:name="Par92"/>
      <w:bookmarkEnd w:id="10"/>
      <w:r>
        <w:rPr>
          <w:rFonts w:ascii="Calibri" w:hAnsi="Calibri" w:cs="Calibri"/>
        </w:rPr>
        <w:t>2.1.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1" w:name="Par95"/>
      <w:bookmarkEnd w:id="11"/>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w:t>
      </w:r>
      <w:r>
        <w:rPr>
          <w:rFonts w:ascii="Calibri" w:hAnsi="Calibri" w:cs="Calibri"/>
        </w:rPr>
        <w:lastRenderedPageBreak/>
        <w:t>интересов.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2" w:name="Par104"/>
      <w:bookmarkEnd w:id="12"/>
      <w:r>
        <w:rPr>
          <w:rFonts w:ascii="Calibri" w:hAnsi="Calibri" w:cs="Calibri"/>
        </w:rPr>
        <w:t>Комментарий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3" w:history="1">
        <w:r>
          <w:rPr>
            <w:rFonts w:ascii="Calibri" w:hAnsi="Calibri" w:cs="Calibri"/>
            <w:color w:val="0000FF"/>
          </w:rPr>
          <w:t>частью 2 статьи 14</w:t>
        </w:r>
      </w:hyperlink>
      <w:r>
        <w:rPr>
          <w:rFonts w:ascii="Calibri" w:hAnsi="Calibri" w:cs="Calibri"/>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77" w:history="1">
        <w:r>
          <w:rPr>
            <w:rFonts w:ascii="Calibri" w:hAnsi="Calibri" w:cs="Calibri"/>
            <w:color w:val="0000FF"/>
          </w:rPr>
          <w:t>пункте 1.1</w:t>
        </w:r>
      </w:hyperlink>
      <w:r>
        <w:rPr>
          <w:rFonts w:ascii="Calibri" w:hAnsi="Calibri" w:cs="Calibri"/>
        </w:rPr>
        <w:t xml:space="preserve"> данного обзора. </w:t>
      </w:r>
      <w:proofErr w:type="gramStart"/>
      <w:r>
        <w:rPr>
          <w:rFonts w:ascii="Calibri" w:hAnsi="Calibri" w:cs="Calibri"/>
        </w:rPr>
        <w:t xml:space="preserve">В соответствии с </w:t>
      </w:r>
      <w:hyperlink r:id="rId24" w:history="1">
        <w:r>
          <w:rPr>
            <w:rFonts w:ascii="Calibri" w:hAnsi="Calibri" w:cs="Calibri"/>
            <w:color w:val="0000FF"/>
          </w:rPr>
          <w:t>частью 3 статьи 19</w:t>
        </w:r>
      </w:hyperlink>
      <w:r>
        <w:rPr>
          <w:rFonts w:ascii="Calibri" w:hAnsi="Calibri" w:cs="Calibri"/>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w:t>
      </w:r>
      <w:r>
        <w:rPr>
          <w:rFonts w:ascii="Calibri" w:hAnsi="Calibri" w:cs="Calibri"/>
        </w:rPr>
        <w:lastRenderedPageBreak/>
        <w:t xml:space="preserve">творческой деятельности. </w:t>
      </w:r>
      <w:proofErr w:type="gramStart"/>
      <w:r>
        <w:rPr>
          <w:rFonts w:ascii="Calibri" w:hAnsi="Calibri" w:cs="Calibri"/>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25" w:history="1">
        <w:r>
          <w:rPr>
            <w:rFonts w:ascii="Calibri" w:hAnsi="Calibri" w:cs="Calibri"/>
            <w:color w:val="0000FF"/>
          </w:rPr>
          <w:t>часть 4 статьи 34</w:t>
        </w:r>
      </w:hyperlink>
      <w:r>
        <w:rPr>
          <w:rFonts w:ascii="Calibri" w:hAnsi="Calibri" w:cs="Calibri"/>
        </w:rPr>
        <w:t xml:space="preserve"> Федерального закона от 30 ноября 2011 г. N 342-ФЗ "О службе в органах внутренних дел Российской Федерации</w:t>
      </w:r>
      <w:proofErr w:type="gramEnd"/>
      <w:r>
        <w:rPr>
          <w:rFonts w:ascii="Calibri" w:hAnsi="Calibri" w:cs="Calibri"/>
        </w:rPr>
        <w:t xml:space="preserve"> и </w:t>
      </w:r>
      <w:proofErr w:type="gramStart"/>
      <w:r>
        <w:rPr>
          <w:rFonts w:ascii="Calibri" w:hAnsi="Calibri" w:cs="Calibri"/>
        </w:rPr>
        <w:t>внесении</w:t>
      </w:r>
      <w:proofErr w:type="gramEnd"/>
      <w:r>
        <w:rPr>
          <w:rFonts w:ascii="Calibri" w:hAnsi="Calibri" w:cs="Calibri"/>
        </w:rPr>
        <w:t xml:space="preserve"> изменений в отдельные законодательные акты Российской Федерации").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3" w:name="Par109"/>
      <w:bookmarkEnd w:id="13"/>
      <w:r>
        <w:rPr>
          <w:rFonts w:ascii="Calibri" w:hAnsi="Calibri" w:cs="Calibri"/>
        </w:rPr>
        <w:t>2.2.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Pr>
          <w:rFonts w:ascii="Calibri" w:hAnsi="Calibri" w:cs="Calibri"/>
        </w:rPr>
        <w:t>При этом государственный служащий осуществляет в отношении последней отдельные функции государственного управления.</w:t>
      </w:r>
      <w:proofErr w:type="gramEnd"/>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4" w:name="Par112"/>
      <w:bookmarkEnd w:id="14"/>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предоставляемые организацией, оказывающей платные услуги, связаны с должностными обязанностями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непосредственно участвует в предоставлении услуг организации, получающей платные услуги;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5" w:name="Par121"/>
      <w:bookmarkEnd w:id="15"/>
      <w:r>
        <w:rPr>
          <w:rFonts w:ascii="Calibri" w:hAnsi="Calibri" w:cs="Calibri"/>
        </w:rPr>
        <w:t>Комментарий</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Pr>
          <w:rFonts w:ascii="Calibri" w:hAnsi="Calibri" w:cs="Calibri"/>
        </w:rPr>
        <w:t xml:space="preserve">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6" w:name="Par124"/>
      <w:bookmarkEnd w:id="16"/>
      <w:r>
        <w:rPr>
          <w:rFonts w:ascii="Calibri" w:hAnsi="Calibri" w:cs="Calibri"/>
        </w:rPr>
        <w:t>2.3.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roofErr w:type="gramEnd"/>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7" w:name="Par127"/>
      <w:bookmarkEnd w:id="17"/>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8" w:name="Par132"/>
      <w:bookmarkEnd w:id="18"/>
      <w:r>
        <w:rPr>
          <w:rFonts w:ascii="Calibri" w:hAnsi="Calibri" w:cs="Calibri"/>
        </w:rPr>
        <w:t>2.4.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19" w:name="Par135"/>
      <w:bookmarkEnd w:id="19"/>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20" w:name="Par139"/>
      <w:bookmarkEnd w:id="20"/>
      <w:r>
        <w:rPr>
          <w:rFonts w:ascii="Calibri" w:hAnsi="Calibri" w:cs="Calibri"/>
        </w:rPr>
        <w:t>2.5.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21" w:name="Par142"/>
      <w:bookmarkEnd w:id="21"/>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2"/>
        <w:rPr>
          <w:rFonts w:ascii="Calibri" w:hAnsi="Calibri" w:cs="Calibri"/>
        </w:rPr>
      </w:pPr>
      <w:bookmarkStart w:id="22" w:name="Par146"/>
      <w:bookmarkEnd w:id="22"/>
      <w:r>
        <w:rPr>
          <w:rFonts w:ascii="Calibri" w:hAnsi="Calibri" w:cs="Calibri"/>
        </w:rPr>
        <w:t>3. Конфликт интересов, связанный с владением ценными бумагами, банковскими вкладами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23" w:name="Par148"/>
      <w:bookmarkEnd w:id="23"/>
      <w:r>
        <w:rPr>
          <w:rFonts w:ascii="Calibri" w:hAnsi="Calibri" w:cs="Calibri"/>
        </w:rPr>
        <w:lastRenderedPageBreak/>
        <w:t>3.1.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24" w:name="Par151"/>
      <w:bookmarkEnd w:id="24"/>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25" w:name="Par157"/>
      <w:bookmarkEnd w:id="25"/>
      <w:r>
        <w:rPr>
          <w:rFonts w:ascii="Calibri" w:hAnsi="Calibri" w:cs="Calibri"/>
        </w:rPr>
        <w:t>Комментарий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данной ситуации необходимо отметить, что отсутствует коллизия норм </w:t>
      </w:r>
      <w:hyperlink r:id="rId26" w:history="1">
        <w:r>
          <w:rPr>
            <w:rFonts w:ascii="Calibri" w:hAnsi="Calibri" w:cs="Calibri"/>
            <w:color w:val="0000FF"/>
          </w:rPr>
          <w:t>статей 11</w:t>
        </w:r>
      </w:hyperlink>
      <w:r>
        <w:rPr>
          <w:rFonts w:ascii="Calibri" w:hAnsi="Calibri" w:cs="Calibri"/>
        </w:rPr>
        <w:t xml:space="preserve"> и </w:t>
      </w:r>
      <w:hyperlink r:id="rId27" w:history="1">
        <w:r>
          <w:rPr>
            <w:rFonts w:ascii="Calibri" w:hAnsi="Calibri" w:cs="Calibri"/>
            <w:color w:val="0000FF"/>
          </w:rPr>
          <w:t>12.3</w:t>
        </w:r>
      </w:hyperlink>
      <w:r>
        <w:rPr>
          <w:rFonts w:ascii="Calibri" w:hAnsi="Calibri" w:cs="Calibri"/>
        </w:rPr>
        <w:t xml:space="preserve"> Федерального закона N 273-ФЗ. </w:t>
      </w:r>
      <w:hyperlink r:id="rId28" w:history="1">
        <w:r>
          <w:rPr>
            <w:rFonts w:ascii="Calibri" w:hAnsi="Calibri" w:cs="Calibri"/>
            <w:color w:val="0000FF"/>
          </w:rPr>
          <w:t>Статья 12.3</w:t>
        </w:r>
      </w:hyperlink>
      <w:r>
        <w:rPr>
          <w:rFonts w:ascii="Calibri" w:hAnsi="Calibri" w:cs="Calibri"/>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9" w:history="1">
        <w:r>
          <w:rPr>
            <w:rFonts w:ascii="Calibri" w:hAnsi="Calibri" w:cs="Calibri"/>
            <w:color w:val="0000FF"/>
          </w:rPr>
          <w:t>часть 2 статьи 17</w:t>
        </w:r>
      </w:hyperlink>
      <w:r>
        <w:rPr>
          <w:rFonts w:ascii="Calibri" w:hAnsi="Calibri" w:cs="Calibri"/>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в </w:t>
      </w:r>
      <w:hyperlink r:id="rId30" w:history="1">
        <w:r>
          <w:rPr>
            <w:rFonts w:ascii="Calibri" w:hAnsi="Calibri" w:cs="Calibri"/>
            <w:color w:val="0000FF"/>
          </w:rPr>
          <w:t>статье 11</w:t>
        </w:r>
      </w:hyperlink>
      <w:r>
        <w:rPr>
          <w:rFonts w:ascii="Calibri" w:hAnsi="Calibri" w:cs="Calibri"/>
        </w:rP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Pr>
          <w:rFonts w:ascii="Calibri" w:hAnsi="Calibri" w:cs="Calibri"/>
        </w:rPr>
        <w:t xml:space="preserve">Таким образом, исходя из анализа взаимосвязанных </w:t>
      </w:r>
      <w:r>
        <w:rPr>
          <w:rFonts w:ascii="Calibri" w:hAnsi="Calibri" w:cs="Calibri"/>
        </w:rPr>
        <w:lastRenderedPageBreak/>
        <w:t xml:space="preserve">положений </w:t>
      </w:r>
      <w:hyperlink r:id="rId31" w:history="1">
        <w:r>
          <w:rPr>
            <w:rFonts w:ascii="Calibri" w:hAnsi="Calibri" w:cs="Calibri"/>
            <w:color w:val="0000FF"/>
          </w:rPr>
          <w:t>частей 2</w:t>
        </w:r>
      </w:hyperlink>
      <w:r>
        <w:rPr>
          <w:rFonts w:ascii="Calibri" w:hAnsi="Calibri" w:cs="Calibri"/>
        </w:rPr>
        <w:t xml:space="preserve">, </w:t>
      </w:r>
      <w:hyperlink r:id="rId32" w:history="1">
        <w:r>
          <w:rPr>
            <w:rFonts w:ascii="Calibri" w:hAnsi="Calibri" w:cs="Calibri"/>
            <w:color w:val="0000FF"/>
          </w:rPr>
          <w:t>4</w:t>
        </w:r>
      </w:hyperlink>
      <w:r>
        <w:rPr>
          <w:rFonts w:ascii="Calibri" w:hAnsi="Calibri" w:cs="Calibri"/>
        </w:rPr>
        <w:t xml:space="preserve"> и </w:t>
      </w:r>
      <w:hyperlink r:id="rId33" w:history="1">
        <w:r>
          <w:rPr>
            <w:rFonts w:ascii="Calibri" w:hAnsi="Calibri" w:cs="Calibri"/>
            <w:color w:val="0000FF"/>
          </w:rPr>
          <w:t>6 статьи 11</w:t>
        </w:r>
      </w:hyperlink>
      <w:r>
        <w:rPr>
          <w:rFonts w:ascii="Calibri" w:hAnsi="Calibri" w:cs="Calibri"/>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26" w:name="Par163"/>
      <w:bookmarkEnd w:id="26"/>
      <w:r>
        <w:rPr>
          <w:rFonts w:ascii="Calibri" w:hAnsi="Calibri" w:cs="Calibri"/>
        </w:rPr>
        <w:t>3.2.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27" w:name="Par166"/>
      <w:bookmarkEnd w:id="27"/>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Pr>
          <w:rFonts w:ascii="Calibri" w:hAnsi="Calibri" w:cs="Calibri"/>
        </w:rPr>
        <w:t xml:space="preserve"> в организованных торгах на рынке ценных бумаг и др.).</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2"/>
        <w:rPr>
          <w:rFonts w:ascii="Calibri" w:hAnsi="Calibri" w:cs="Calibri"/>
        </w:rPr>
      </w:pPr>
      <w:bookmarkStart w:id="28" w:name="Par170"/>
      <w:bookmarkEnd w:id="28"/>
      <w:r>
        <w:rPr>
          <w:rFonts w:ascii="Calibri" w:hAnsi="Calibri" w:cs="Calibri"/>
        </w:rPr>
        <w:t>4. Конфликт интересов, связанный с получением подарков и услуг</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29" w:name="Par172"/>
      <w:bookmarkEnd w:id="29"/>
      <w:r>
        <w:rPr>
          <w:rFonts w:ascii="Calibri" w:hAnsi="Calibri" w:cs="Calibri"/>
        </w:rPr>
        <w:t>4.1.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0" w:name="Par175"/>
      <w:bookmarkEnd w:id="30"/>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Pr>
          <w:rFonts w:ascii="Calibri" w:hAnsi="Calibri" w:cs="Calibri"/>
        </w:rPr>
        <w:t xml:space="preserve"> исполнения государственным служащим своих должностных обязанностей.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w:t>
      </w:r>
      <w:r>
        <w:rPr>
          <w:rFonts w:ascii="Calibri" w:hAnsi="Calibri" w:cs="Calibri"/>
        </w:rPr>
        <w:lastRenderedPageBreak/>
        <w:t>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указать государственному служащему, что факт получения подарков влечет конфликт интересов;</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предложить вернуть соответствующий подарок или компенсировать его стоимость;</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1" w:name="Par185"/>
      <w:bookmarkEnd w:id="31"/>
      <w:r>
        <w:rPr>
          <w:rFonts w:ascii="Calibri" w:hAnsi="Calibri" w:cs="Calibri"/>
        </w:rPr>
        <w:t>Комментарий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2" w:name="Par190"/>
      <w:bookmarkEnd w:id="32"/>
      <w:r>
        <w:rPr>
          <w:rFonts w:ascii="Calibri" w:hAnsi="Calibri" w:cs="Calibri"/>
        </w:rPr>
        <w:t>4.2.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3" w:name="Par193"/>
      <w:bookmarkEnd w:id="33"/>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4" w:name="Par197"/>
      <w:bookmarkEnd w:id="34"/>
      <w:r>
        <w:rPr>
          <w:rFonts w:ascii="Calibri" w:hAnsi="Calibri" w:cs="Calibri"/>
        </w:rPr>
        <w:t>4.3.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получает подарки от своего непосредственного подчиненного.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5" w:name="Par200"/>
      <w:bookmarkEnd w:id="35"/>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Pr>
          <w:rFonts w:ascii="Calibri" w:hAnsi="Calibri" w:cs="Calibri"/>
        </w:rPr>
        <w:t>связи</w:t>
      </w:r>
      <w:proofErr w:type="gramEnd"/>
      <w:r>
        <w:rPr>
          <w:rFonts w:ascii="Calibri" w:hAnsi="Calibri" w:cs="Calibri"/>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2"/>
        <w:rPr>
          <w:rFonts w:ascii="Calibri" w:hAnsi="Calibri" w:cs="Calibri"/>
        </w:rPr>
      </w:pPr>
      <w:bookmarkStart w:id="36" w:name="Par204"/>
      <w:bookmarkEnd w:id="36"/>
      <w:r>
        <w:rPr>
          <w:rFonts w:ascii="Calibri" w:hAnsi="Calibri" w:cs="Calibri"/>
        </w:rPr>
        <w:t>5. Конфликт интересов, связанный с имущественными обязательствами и судебными разбирательствами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7" w:name="Par206"/>
      <w:bookmarkEnd w:id="37"/>
      <w:r>
        <w:rPr>
          <w:rFonts w:ascii="Calibri" w:hAnsi="Calibri" w:cs="Calibri"/>
        </w:rPr>
        <w:t>5.1.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8" w:name="Par209"/>
      <w:bookmarkEnd w:id="38"/>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Представителю нанимателя </w:t>
      </w:r>
      <w:proofErr w:type="gramStart"/>
      <w:r>
        <w:rPr>
          <w:rFonts w:ascii="Calibri" w:hAnsi="Calibri" w:cs="Calibri"/>
        </w:rPr>
        <w:t>рекомендуется</w:t>
      </w:r>
      <w:proofErr w:type="gramEnd"/>
      <w:r>
        <w:rPr>
          <w:rFonts w:ascii="Calibri" w:hAnsi="Calibri" w:cs="Calibri"/>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39" w:name="Par213"/>
      <w:bookmarkEnd w:id="39"/>
      <w:r>
        <w:rPr>
          <w:rFonts w:ascii="Calibri" w:hAnsi="Calibri" w:cs="Calibri"/>
        </w:rPr>
        <w:t>5.2.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0" w:name="Par216"/>
      <w:bookmarkEnd w:id="40"/>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1" w:name="Par220"/>
      <w:bookmarkEnd w:id="41"/>
      <w:r>
        <w:rPr>
          <w:rFonts w:ascii="Calibri" w:hAnsi="Calibri" w:cs="Calibri"/>
        </w:rPr>
        <w:t>5.3.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2" w:name="Par223"/>
      <w:bookmarkEnd w:id="42"/>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Представителю нанимателя </w:t>
      </w:r>
      <w:proofErr w:type="gramStart"/>
      <w:r>
        <w:rPr>
          <w:rFonts w:ascii="Calibri" w:hAnsi="Calibri" w:cs="Calibri"/>
        </w:rPr>
        <w:t>рекомендуется</w:t>
      </w:r>
      <w:proofErr w:type="gramEnd"/>
      <w:r>
        <w:rPr>
          <w:rFonts w:ascii="Calibri" w:hAnsi="Calibri" w:cs="Calibri"/>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3" w:name="Par227"/>
      <w:bookmarkEnd w:id="43"/>
      <w:r>
        <w:rPr>
          <w:rFonts w:ascii="Calibri" w:hAnsi="Calibri" w:cs="Calibri"/>
        </w:rPr>
        <w:t>5.4.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4" w:name="Par230"/>
      <w:bookmarkEnd w:id="44"/>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2"/>
        <w:rPr>
          <w:rFonts w:ascii="Calibri" w:hAnsi="Calibri" w:cs="Calibri"/>
        </w:rPr>
      </w:pPr>
      <w:bookmarkStart w:id="45" w:name="Par234"/>
      <w:bookmarkEnd w:id="45"/>
      <w:r>
        <w:rPr>
          <w:rFonts w:ascii="Calibri" w:hAnsi="Calibri" w:cs="Calibri"/>
        </w:rPr>
        <w:t>6. Конфликт интересов, связанный с взаимодействием с бывшим работодателем и трудоустройством после увольнения с государственной службы</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6" w:name="Par236"/>
      <w:bookmarkEnd w:id="46"/>
      <w:r>
        <w:rPr>
          <w:rFonts w:ascii="Calibri" w:hAnsi="Calibri" w:cs="Calibri"/>
        </w:rPr>
        <w:t>6.1.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7" w:name="Par239"/>
      <w:bookmarkEnd w:id="47"/>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8" w:name="Par243"/>
      <w:bookmarkEnd w:id="48"/>
      <w:r>
        <w:rPr>
          <w:rFonts w:ascii="Calibri" w:hAnsi="Calibri" w:cs="Calibri"/>
        </w:rPr>
        <w:t>Комментарий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w:t>
      </w:r>
      <w:r>
        <w:rPr>
          <w:rFonts w:ascii="Calibri" w:hAnsi="Calibri" w:cs="Calibri"/>
        </w:rPr>
        <w:lastRenderedPageBreak/>
        <w:t>служащего, членов его семьи или организаций, с которыми государственный служащий связан финансовыми или иными обязательствами.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не менее, следует учитывать, что в соответствии с </w:t>
      </w:r>
      <w:hyperlink r:id="rId34" w:history="1">
        <w:r>
          <w:rPr>
            <w:rFonts w:ascii="Calibri" w:hAnsi="Calibri" w:cs="Calibri"/>
            <w:color w:val="0000FF"/>
          </w:rPr>
          <w:t>пунктом 5 части 1 статьи 18</w:t>
        </w:r>
      </w:hyperlink>
      <w:r>
        <w:rPr>
          <w:rFonts w:ascii="Calibri" w:hAnsi="Calibri" w:cs="Calibri"/>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49" w:name="Par249"/>
      <w:bookmarkEnd w:id="49"/>
      <w:r>
        <w:rPr>
          <w:rFonts w:ascii="Calibri" w:hAnsi="Calibri" w:cs="Calibri"/>
        </w:rPr>
        <w:t>6.2.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0" w:name="Par252"/>
      <w:bookmarkEnd w:id="50"/>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бывший государственный служащий создает собственную организацию, существенной частью </w:t>
      </w:r>
      <w:proofErr w:type="gramStart"/>
      <w:r>
        <w:rPr>
          <w:rFonts w:ascii="Calibri" w:hAnsi="Calibri" w:cs="Calibri"/>
        </w:rPr>
        <w:t>деятельности</w:t>
      </w:r>
      <w:proofErr w:type="gramEnd"/>
      <w:r>
        <w:rPr>
          <w:rFonts w:ascii="Calibri" w:hAnsi="Calibri" w:cs="Calibri"/>
        </w:rPr>
        <w:t xml:space="preserve"> которой является взаимодействие с государственным органом, в котором государственный служащий ранее замещал должность;</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2"/>
        <w:rPr>
          <w:rFonts w:ascii="Calibri" w:hAnsi="Calibri" w:cs="Calibri"/>
        </w:rPr>
      </w:pPr>
      <w:bookmarkStart w:id="51" w:name="Par261"/>
      <w:bookmarkEnd w:id="51"/>
      <w:r>
        <w:rPr>
          <w:rFonts w:ascii="Calibri" w:hAnsi="Calibri" w:cs="Calibri"/>
        </w:rPr>
        <w:t>7. Ситуации, связанные с явным нарушением государственным служащим установленных запретов</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2" w:name="Par263"/>
      <w:bookmarkEnd w:id="52"/>
      <w:r>
        <w:rPr>
          <w:rFonts w:ascii="Calibri" w:hAnsi="Calibri" w:cs="Calibri"/>
        </w:rPr>
        <w:t>7.1.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3" w:name="Par266"/>
      <w:bookmarkEnd w:id="53"/>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35" w:history="1">
        <w:r>
          <w:rPr>
            <w:rFonts w:ascii="Calibri" w:hAnsi="Calibri" w:cs="Calibri"/>
            <w:color w:val="0000FF"/>
          </w:rPr>
          <w:t>пунктом 11 части 1 статьи 17</w:t>
        </w:r>
      </w:hyperlink>
      <w:r>
        <w:rPr>
          <w:rFonts w:ascii="Calibri" w:hAnsi="Calibri" w:cs="Calibri"/>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Представителю нанимателя при принятии решения о предоставлении или </w:t>
      </w:r>
      <w:proofErr w:type="spellStart"/>
      <w:r>
        <w:rPr>
          <w:rFonts w:ascii="Calibri" w:hAnsi="Calibri" w:cs="Calibri"/>
        </w:rPr>
        <w:t>непредоставлении</w:t>
      </w:r>
      <w:proofErr w:type="spellEnd"/>
      <w:r>
        <w:rPr>
          <w:rFonts w:ascii="Calibri" w:hAnsi="Calibri" w:cs="Calibri"/>
        </w:rPr>
        <w:t xml:space="preserve"> разрешения рекомендуется уделить особое внимание основанию и цели </w:t>
      </w:r>
      <w:r>
        <w:rPr>
          <w:rFonts w:ascii="Calibri" w:hAnsi="Calibri" w:cs="Calibri"/>
        </w:rPr>
        <w:lastRenderedPageBreak/>
        <w:t>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4" w:name="Par270"/>
      <w:bookmarkEnd w:id="54"/>
      <w:r>
        <w:rPr>
          <w:rFonts w:ascii="Calibri" w:hAnsi="Calibri" w:cs="Calibri"/>
        </w:rPr>
        <w:t>7.2.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с</w:t>
      </w:r>
      <w:proofErr w:type="gramEnd"/>
      <w:r>
        <w:rPr>
          <w:rFonts w:ascii="Calibri" w:hAnsi="Calibri" w:cs="Calibri"/>
        </w:rPr>
        <w:t>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5" w:name="Par273"/>
      <w:bookmarkEnd w:id="55"/>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6" w:name="Par276"/>
      <w:bookmarkEnd w:id="56"/>
      <w:r>
        <w:rPr>
          <w:rFonts w:ascii="Calibri" w:hAnsi="Calibri" w:cs="Calibri"/>
        </w:rPr>
        <w:t>Комментарий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Данная ситуация в целом аналогична ситуации, рассмотренной в </w:t>
      </w:r>
      <w:hyperlink w:anchor="Par109" w:history="1">
        <w:r>
          <w:rPr>
            <w:rFonts w:ascii="Calibri" w:hAnsi="Calibri" w:cs="Calibri"/>
            <w:color w:val="0000FF"/>
          </w:rPr>
          <w:t>пункте 2.2</w:t>
        </w:r>
        <w:proofErr w:type="gramStart"/>
      </w:hyperlink>
      <w:r>
        <w:rPr>
          <w:rFonts w:ascii="Calibri" w:hAnsi="Calibri" w:cs="Calibri"/>
        </w:rPr>
        <w:t xml:space="preserve"> П</w:t>
      </w:r>
      <w:proofErr w:type="gramEnd"/>
      <w:r>
        <w:rPr>
          <w:rFonts w:ascii="Calibri" w:hAnsi="Calibri" w:cs="Calibri"/>
        </w:rPr>
        <w:t>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7" w:name="Par279"/>
      <w:bookmarkEnd w:id="57"/>
      <w:r>
        <w:rPr>
          <w:rFonts w:ascii="Calibri" w:hAnsi="Calibri" w:cs="Calibri"/>
        </w:rPr>
        <w:t>7.3.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выполняет иную оплачиваемую работу в организациях, финансируемых иностранными государствами.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8" w:name="Par282"/>
      <w:bookmarkEnd w:id="58"/>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36" w:history="1">
        <w:r>
          <w:rPr>
            <w:rFonts w:ascii="Calibri" w:hAnsi="Calibri" w:cs="Calibri"/>
            <w:color w:val="0000FF"/>
          </w:rPr>
          <w:t>пунктом 17 части 1 статьи 17</w:t>
        </w:r>
      </w:hyperlink>
      <w:r>
        <w:rPr>
          <w:rFonts w:ascii="Calibri" w:hAnsi="Calibri" w:cs="Calibri"/>
        </w:rP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Представителю нанимателя при принятии решения о предоставлении или </w:t>
      </w:r>
      <w:proofErr w:type="spellStart"/>
      <w:r>
        <w:rPr>
          <w:rFonts w:ascii="Calibri" w:hAnsi="Calibri" w:cs="Calibri"/>
        </w:rPr>
        <w:t>непредоставлении</w:t>
      </w:r>
      <w:proofErr w:type="spellEnd"/>
      <w:r>
        <w:rPr>
          <w:rFonts w:ascii="Calibri" w:hAnsi="Calibri" w:cs="Calibri"/>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59" w:name="Par286"/>
      <w:bookmarkEnd w:id="59"/>
      <w:r>
        <w:rPr>
          <w:rFonts w:ascii="Calibri" w:hAnsi="Calibri" w:cs="Calibri"/>
        </w:rPr>
        <w:t>7.4. Описание ситуации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Pr>
          <w:rFonts w:ascii="Calibri" w:hAnsi="Calibri" w:cs="Calibri"/>
        </w:rPr>
        <w:t>ств пр</w:t>
      </w:r>
      <w:proofErr w:type="gramEnd"/>
      <w:r>
        <w:rPr>
          <w:rFonts w:ascii="Calibri" w:hAnsi="Calibri" w:cs="Calibri"/>
        </w:rPr>
        <w:t>и совершении коммерческих операций.</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outlineLvl w:val="3"/>
        <w:rPr>
          <w:rFonts w:ascii="Calibri" w:hAnsi="Calibri" w:cs="Calibri"/>
        </w:rPr>
      </w:pPr>
      <w:bookmarkStart w:id="60" w:name="Par289"/>
      <w:bookmarkEnd w:id="60"/>
      <w:r>
        <w:rPr>
          <w:rFonts w:ascii="Calibri" w:hAnsi="Calibri" w:cs="Calibri"/>
        </w:rPr>
        <w:t>Меры предотвращения и урегулирования</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Pr>
          <w:rFonts w:ascii="Calibri" w:hAnsi="Calibri" w:cs="Calibri"/>
        </w:rPr>
        <w:t>распространяется</w:t>
      </w:r>
      <w:proofErr w:type="gramEnd"/>
      <w:r>
        <w:rPr>
          <w:rFonts w:ascii="Calibri" w:hAnsi="Calibri" w:cs="Calibri"/>
        </w:rPr>
        <w:t xml:space="preserve"> в том числе и на использование </w:t>
      </w:r>
      <w:proofErr w:type="spellStart"/>
      <w:r>
        <w:rPr>
          <w:rFonts w:ascii="Calibri" w:hAnsi="Calibri" w:cs="Calibri"/>
        </w:rPr>
        <w:t>неконфиденциальной</w:t>
      </w:r>
      <w:proofErr w:type="spellEnd"/>
      <w:r>
        <w:rPr>
          <w:rFonts w:ascii="Calibri" w:hAnsi="Calibri" w:cs="Calibri"/>
        </w:rPr>
        <w:t xml:space="preserve"> информации, которая лишь временно недоступна широкой общественности.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Pr>
          <w:rFonts w:ascii="Calibri" w:hAnsi="Calibri" w:cs="Calibri"/>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1C1BE6" w:rsidRDefault="001C1B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autoSpaceDE w:val="0"/>
        <w:autoSpaceDN w:val="0"/>
        <w:adjustRightInd w:val="0"/>
        <w:spacing w:after="0" w:line="240" w:lineRule="auto"/>
        <w:ind w:firstLine="540"/>
        <w:jc w:val="both"/>
        <w:rPr>
          <w:rFonts w:ascii="Calibri" w:hAnsi="Calibri" w:cs="Calibri"/>
        </w:rPr>
      </w:pPr>
    </w:p>
    <w:p w:rsidR="001C1BE6" w:rsidRDefault="001C1BE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019B1" w:rsidRDefault="00B019B1"/>
    <w:sectPr w:rsidR="00B019B1" w:rsidSect="00EA5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E6"/>
    <w:rsid w:val="000068DC"/>
    <w:rsid w:val="000070C6"/>
    <w:rsid w:val="00013B23"/>
    <w:rsid w:val="00013B8D"/>
    <w:rsid w:val="00016BA3"/>
    <w:rsid w:val="00021C08"/>
    <w:rsid w:val="00022742"/>
    <w:rsid w:val="00024CF1"/>
    <w:rsid w:val="00024F87"/>
    <w:rsid w:val="00026991"/>
    <w:rsid w:val="000272A7"/>
    <w:rsid w:val="00027445"/>
    <w:rsid w:val="0002750A"/>
    <w:rsid w:val="00027C3D"/>
    <w:rsid w:val="000316C8"/>
    <w:rsid w:val="000328D4"/>
    <w:rsid w:val="00032EA2"/>
    <w:rsid w:val="00033542"/>
    <w:rsid w:val="00033A8F"/>
    <w:rsid w:val="00037FBC"/>
    <w:rsid w:val="00040BC6"/>
    <w:rsid w:val="00042698"/>
    <w:rsid w:val="00042F30"/>
    <w:rsid w:val="00044373"/>
    <w:rsid w:val="00046B58"/>
    <w:rsid w:val="000511A0"/>
    <w:rsid w:val="00052316"/>
    <w:rsid w:val="00052B70"/>
    <w:rsid w:val="00052E45"/>
    <w:rsid w:val="00052FD1"/>
    <w:rsid w:val="00054396"/>
    <w:rsid w:val="00054AA1"/>
    <w:rsid w:val="00056DD7"/>
    <w:rsid w:val="0006144A"/>
    <w:rsid w:val="00061C8A"/>
    <w:rsid w:val="00064FEA"/>
    <w:rsid w:val="00065812"/>
    <w:rsid w:val="000719DB"/>
    <w:rsid w:val="000744BA"/>
    <w:rsid w:val="00076A82"/>
    <w:rsid w:val="00081105"/>
    <w:rsid w:val="00085D44"/>
    <w:rsid w:val="0009041A"/>
    <w:rsid w:val="000930C5"/>
    <w:rsid w:val="00094F38"/>
    <w:rsid w:val="00095915"/>
    <w:rsid w:val="00097BA5"/>
    <w:rsid w:val="000A204F"/>
    <w:rsid w:val="000A3DAA"/>
    <w:rsid w:val="000A5525"/>
    <w:rsid w:val="000A5F5A"/>
    <w:rsid w:val="000B21D7"/>
    <w:rsid w:val="000B5D83"/>
    <w:rsid w:val="000B67A2"/>
    <w:rsid w:val="000C0986"/>
    <w:rsid w:val="000C3E31"/>
    <w:rsid w:val="000C41EF"/>
    <w:rsid w:val="000C58F7"/>
    <w:rsid w:val="000C6895"/>
    <w:rsid w:val="000D7F5E"/>
    <w:rsid w:val="000E22DC"/>
    <w:rsid w:val="000E45B3"/>
    <w:rsid w:val="000E7260"/>
    <w:rsid w:val="000F0446"/>
    <w:rsid w:val="000F24C2"/>
    <w:rsid w:val="000F24FD"/>
    <w:rsid w:val="000F6029"/>
    <w:rsid w:val="000F680D"/>
    <w:rsid w:val="00100E60"/>
    <w:rsid w:val="00101A3D"/>
    <w:rsid w:val="00102161"/>
    <w:rsid w:val="00102DCA"/>
    <w:rsid w:val="00104FBB"/>
    <w:rsid w:val="001069D9"/>
    <w:rsid w:val="0011017C"/>
    <w:rsid w:val="001109DC"/>
    <w:rsid w:val="00113508"/>
    <w:rsid w:val="0011496E"/>
    <w:rsid w:val="001174CE"/>
    <w:rsid w:val="001210CF"/>
    <w:rsid w:val="00123632"/>
    <w:rsid w:val="00130D1F"/>
    <w:rsid w:val="00132FF1"/>
    <w:rsid w:val="001344DE"/>
    <w:rsid w:val="00136E64"/>
    <w:rsid w:val="001377D4"/>
    <w:rsid w:val="00141AA2"/>
    <w:rsid w:val="00141FC9"/>
    <w:rsid w:val="00142322"/>
    <w:rsid w:val="00145217"/>
    <w:rsid w:val="00147966"/>
    <w:rsid w:val="00154DFB"/>
    <w:rsid w:val="00160265"/>
    <w:rsid w:val="0016076F"/>
    <w:rsid w:val="00162A84"/>
    <w:rsid w:val="00162C0D"/>
    <w:rsid w:val="00163545"/>
    <w:rsid w:val="00164A6B"/>
    <w:rsid w:val="00165BF2"/>
    <w:rsid w:val="00166B45"/>
    <w:rsid w:val="00171D0F"/>
    <w:rsid w:val="001733E4"/>
    <w:rsid w:val="001769E1"/>
    <w:rsid w:val="001778B3"/>
    <w:rsid w:val="00180280"/>
    <w:rsid w:val="001818B3"/>
    <w:rsid w:val="00181DA4"/>
    <w:rsid w:val="0018248C"/>
    <w:rsid w:val="001843B9"/>
    <w:rsid w:val="0018507D"/>
    <w:rsid w:val="00186026"/>
    <w:rsid w:val="00186D2E"/>
    <w:rsid w:val="00187113"/>
    <w:rsid w:val="0018795F"/>
    <w:rsid w:val="0019001A"/>
    <w:rsid w:val="00190A0A"/>
    <w:rsid w:val="00190ADA"/>
    <w:rsid w:val="001912E2"/>
    <w:rsid w:val="00193364"/>
    <w:rsid w:val="001A0609"/>
    <w:rsid w:val="001A120A"/>
    <w:rsid w:val="001A1E10"/>
    <w:rsid w:val="001A25D9"/>
    <w:rsid w:val="001A6A89"/>
    <w:rsid w:val="001B1343"/>
    <w:rsid w:val="001B60B1"/>
    <w:rsid w:val="001B6D1C"/>
    <w:rsid w:val="001C1BE6"/>
    <w:rsid w:val="001C4819"/>
    <w:rsid w:val="001C505D"/>
    <w:rsid w:val="001C6849"/>
    <w:rsid w:val="001C78DC"/>
    <w:rsid w:val="001D05FD"/>
    <w:rsid w:val="001D1CC9"/>
    <w:rsid w:val="001D2E5E"/>
    <w:rsid w:val="001D2FCF"/>
    <w:rsid w:val="001D5505"/>
    <w:rsid w:val="001D5CBA"/>
    <w:rsid w:val="001D5DB9"/>
    <w:rsid w:val="001D7581"/>
    <w:rsid w:val="001D75C1"/>
    <w:rsid w:val="001E4200"/>
    <w:rsid w:val="001E4F4A"/>
    <w:rsid w:val="001E518D"/>
    <w:rsid w:val="001E74F4"/>
    <w:rsid w:val="001E76C3"/>
    <w:rsid w:val="001E7A00"/>
    <w:rsid w:val="001E7D72"/>
    <w:rsid w:val="001F18F6"/>
    <w:rsid w:val="001F3143"/>
    <w:rsid w:val="001F32DB"/>
    <w:rsid w:val="001F5BA9"/>
    <w:rsid w:val="001F6209"/>
    <w:rsid w:val="00201AC2"/>
    <w:rsid w:val="00201FD3"/>
    <w:rsid w:val="0020538B"/>
    <w:rsid w:val="00205E22"/>
    <w:rsid w:val="00205F29"/>
    <w:rsid w:val="00206F51"/>
    <w:rsid w:val="00206F66"/>
    <w:rsid w:val="00210D5E"/>
    <w:rsid w:val="002112A8"/>
    <w:rsid w:val="00214285"/>
    <w:rsid w:val="00214633"/>
    <w:rsid w:val="00216371"/>
    <w:rsid w:val="0021658E"/>
    <w:rsid w:val="00216B74"/>
    <w:rsid w:val="00221FCE"/>
    <w:rsid w:val="0022434E"/>
    <w:rsid w:val="00225A68"/>
    <w:rsid w:val="002319CB"/>
    <w:rsid w:val="00231DF7"/>
    <w:rsid w:val="0023520C"/>
    <w:rsid w:val="00236F8A"/>
    <w:rsid w:val="00245446"/>
    <w:rsid w:val="00245CB3"/>
    <w:rsid w:val="00245D9A"/>
    <w:rsid w:val="00246602"/>
    <w:rsid w:val="00252725"/>
    <w:rsid w:val="00253661"/>
    <w:rsid w:val="0025524E"/>
    <w:rsid w:val="00255895"/>
    <w:rsid w:val="00255FE3"/>
    <w:rsid w:val="00256C8A"/>
    <w:rsid w:val="0026387F"/>
    <w:rsid w:val="00264418"/>
    <w:rsid w:val="002666D4"/>
    <w:rsid w:val="00270FB2"/>
    <w:rsid w:val="00271ABB"/>
    <w:rsid w:val="0027512C"/>
    <w:rsid w:val="00280041"/>
    <w:rsid w:val="0028280E"/>
    <w:rsid w:val="00282DAD"/>
    <w:rsid w:val="002878DB"/>
    <w:rsid w:val="0029027D"/>
    <w:rsid w:val="0029372A"/>
    <w:rsid w:val="00293EFB"/>
    <w:rsid w:val="00295180"/>
    <w:rsid w:val="002A030A"/>
    <w:rsid w:val="002A178F"/>
    <w:rsid w:val="002A61CB"/>
    <w:rsid w:val="002B002F"/>
    <w:rsid w:val="002B21A6"/>
    <w:rsid w:val="002B4DA7"/>
    <w:rsid w:val="002B5355"/>
    <w:rsid w:val="002B5644"/>
    <w:rsid w:val="002B7C61"/>
    <w:rsid w:val="002C0DD3"/>
    <w:rsid w:val="002C181B"/>
    <w:rsid w:val="002C397C"/>
    <w:rsid w:val="002C7678"/>
    <w:rsid w:val="002D062F"/>
    <w:rsid w:val="002D2110"/>
    <w:rsid w:val="002D3097"/>
    <w:rsid w:val="002D317A"/>
    <w:rsid w:val="002D360C"/>
    <w:rsid w:val="002D3AFC"/>
    <w:rsid w:val="002E14FB"/>
    <w:rsid w:val="002E2BDD"/>
    <w:rsid w:val="002E56BC"/>
    <w:rsid w:val="002E64B6"/>
    <w:rsid w:val="002F0968"/>
    <w:rsid w:val="002F1011"/>
    <w:rsid w:val="002F35BA"/>
    <w:rsid w:val="002F6612"/>
    <w:rsid w:val="003000E6"/>
    <w:rsid w:val="00302DBD"/>
    <w:rsid w:val="00304B2A"/>
    <w:rsid w:val="00304FA2"/>
    <w:rsid w:val="00313E47"/>
    <w:rsid w:val="0031679B"/>
    <w:rsid w:val="003200DA"/>
    <w:rsid w:val="00320BE3"/>
    <w:rsid w:val="00325757"/>
    <w:rsid w:val="003273BB"/>
    <w:rsid w:val="00341D3B"/>
    <w:rsid w:val="00342848"/>
    <w:rsid w:val="003430D1"/>
    <w:rsid w:val="00344F69"/>
    <w:rsid w:val="00345E5C"/>
    <w:rsid w:val="0035014E"/>
    <w:rsid w:val="003663E0"/>
    <w:rsid w:val="00371230"/>
    <w:rsid w:val="00374F60"/>
    <w:rsid w:val="003805D4"/>
    <w:rsid w:val="003812F9"/>
    <w:rsid w:val="00382915"/>
    <w:rsid w:val="00387747"/>
    <w:rsid w:val="003905F9"/>
    <w:rsid w:val="00391868"/>
    <w:rsid w:val="0039191F"/>
    <w:rsid w:val="00392354"/>
    <w:rsid w:val="0039247E"/>
    <w:rsid w:val="00394F22"/>
    <w:rsid w:val="00395BD1"/>
    <w:rsid w:val="00396025"/>
    <w:rsid w:val="0039611B"/>
    <w:rsid w:val="003A181D"/>
    <w:rsid w:val="003A22D4"/>
    <w:rsid w:val="003A2EBD"/>
    <w:rsid w:val="003A33B5"/>
    <w:rsid w:val="003A3809"/>
    <w:rsid w:val="003A4371"/>
    <w:rsid w:val="003A7C09"/>
    <w:rsid w:val="003B14B4"/>
    <w:rsid w:val="003C041D"/>
    <w:rsid w:val="003C0704"/>
    <w:rsid w:val="003C4991"/>
    <w:rsid w:val="003D24FE"/>
    <w:rsid w:val="003D3FBA"/>
    <w:rsid w:val="003D627C"/>
    <w:rsid w:val="003E0253"/>
    <w:rsid w:val="003E0BB2"/>
    <w:rsid w:val="003E1638"/>
    <w:rsid w:val="003E1ACB"/>
    <w:rsid w:val="003E486A"/>
    <w:rsid w:val="003E588E"/>
    <w:rsid w:val="003E7014"/>
    <w:rsid w:val="003F274E"/>
    <w:rsid w:val="003F55FB"/>
    <w:rsid w:val="00401082"/>
    <w:rsid w:val="00401150"/>
    <w:rsid w:val="004013D8"/>
    <w:rsid w:val="00401ED4"/>
    <w:rsid w:val="00402E5A"/>
    <w:rsid w:val="00404307"/>
    <w:rsid w:val="00405886"/>
    <w:rsid w:val="00405A67"/>
    <w:rsid w:val="00411B4A"/>
    <w:rsid w:val="00412881"/>
    <w:rsid w:val="00412C04"/>
    <w:rsid w:val="00412E13"/>
    <w:rsid w:val="00416100"/>
    <w:rsid w:val="00420E13"/>
    <w:rsid w:val="004266CE"/>
    <w:rsid w:val="00426FDE"/>
    <w:rsid w:val="00427E1C"/>
    <w:rsid w:val="00430AE5"/>
    <w:rsid w:val="004311D6"/>
    <w:rsid w:val="00431279"/>
    <w:rsid w:val="00431855"/>
    <w:rsid w:val="004333EB"/>
    <w:rsid w:val="004341C2"/>
    <w:rsid w:val="004352B1"/>
    <w:rsid w:val="004359CB"/>
    <w:rsid w:val="00436765"/>
    <w:rsid w:val="00437984"/>
    <w:rsid w:val="00441512"/>
    <w:rsid w:val="00441CBB"/>
    <w:rsid w:val="00442E19"/>
    <w:rsid w:val="00444D6D"/>
    <w:rsid w:val="0044783D"/>
    <w:rsid w:val="00447D55"/>
    <w:rsid w:val="00447E3E"/>
    <w:rsid w:val="00451450"/>
    <w:rsid w:val="00451EE6"/>
    <w:rsid w:val="004525BE"/>
    <w:rsid w:val="004530F9"/>
    <w:rsid w:val="00453789"/>
    <w:rsid w:val="00456A6B"/>
    <w:rsid w:val="00456BBF"/>
    <w:rsid w:val="00457A10"/>
    <w:rsid w:val="00460151"/>
    <w:rsid w:val="004605C3"/>
    <w:rsid w:val="004607B2"/>
    <w:rsid w:val="00460C58"/>
    <w:rsid w:val="0046158C"/>
    <w:rsid w:val="00464821"/>
    <w:rsid w:val="004664BD"/>
    <w:rsid w:val="00470065"/>
    <w:rsid w:val="004711E4"/>
    <w:rsid w:val="004714BA"/>
    <w:rsid w:val="0047282E"/>
    <w:rsid w:val="00473B21"/>
    <w:rsid w:val="00473CE8"/>
    <w:rsid w:val="0047439B"/>
    <w:rsid w:val="0047486E"/>
    <w:rsid w:val="00480583"/>
    <w:rsid w:val="0048158B"/>
    <w:rsid w:val="0048436E"/>
    <w:rsid w:val="0048576C"/>
    <w:rsid w:val="00486A3E"/>
    <w:rsid w:val="00491376"/>
    <w:rsid w:val="00491C41"/>
    <w:rsid w:val="00491F81"/>
    <w:rsid w:val="00493A3E"/>
    <w:rsid w:val="00493E39"/>
    <w:rsid w:val="00494A98"/>
    <w:rsid w:val="00495222"/>
    <w:rsid w:val="0049564E"/>
    <w:rsid w:val="00495AF2"/>
    <w:rsid w:val="004A1E25"/>
    <w:rsid w:val="004A37B4"/>
    <w:rsid w:val="004A4D70"/>
    <w:rsid w:val="004A7D23"/>
    <w:rsid w:val="004A7DFE"/>
    <w:rsid w:val="004B0099"/>
    <w:rsid w:val="004B35C5"/>
    <w:rsid w:val="004B36A1"/>
    <w:rsid w:val="004B4F81"/>
    <w:rsid w:val="004B4FAC"/>
    <w:rsid w:val="004B5875"/>
    <w:rsid w:val="004B7880"/>
    <w:rsid w:val="004B7BAD"/>
    <w:rsid w:val="004C3844"/>
    <w:rsid w:val="004C397A"/>
    <w:rsid w:val="004C4F04"/>
    <w:rsid w:val="004C5DF2"/>
    <w:rsid w:val="004C7C7A"/>
    <w:rsid w:val="004D464A"/>
    <w:rsid w:val="004D7B18"/>
    <w:rsid w:val="004E48F7"/>
    <w:rsid w:val="004E60F1"/>
    <w:rsid w:val="004E6B05"/>
    <w:rsid w:val="004E6F3B"/>
    <w:rsid w:val="004E70B5"/>
    <w:rsid w:val="004E77AC"/>
    <w:rsid w:val="004F023F"/>
    <w:rsid w:val="004F57EC"/>
    <w:rsid w:val="004F5EF6"/>
    <w:rsid w:val="004F6303"/>
    <w:rsid w:val="0050179C"/>
    <w:rsid w:val="005049F6"/>
    <w:rsid w:val="00504FC7"/>
    <w:rsid w:val="005063B0"/>
    <w:rsid w:val="00513ECB"/>
    <w:rsid w:val="00513F79"/>
    <w:rsid w:val="005143A3"/>
    <w:rsid w:val="005155A8"/>
    <w:rsid w:val="00516290"/>
    <w:rsid w:val="00516628"/>
    <w:rsid w:val="005203D0"/>
    <w:rsid w:val="00520706"/>
    <w:rsid w:val="00523008"/>
    <w:rsid w:val="00530F3B"/>
    <w:rsid w:val="00531145"/>
    <w:rsid w:val="00535412"/>
    <w:rsid w:val="005358F9"/>
    <w:rsid w:val="00535982"/>
    <w:rsid w:val="00543885"/>
    <w:rsid w:val="005457D2"/>
    <w:rsid w:val="00547125"/>
    <w:rsid w:val="005507FE"/>
    <w:rsid w:val="00553B18"/>
    <w:rsid w:val="005560CF"/>
    <w:rsid w:val="00560003"/>
    <w:rsid w:val="00571B5E"/>
    <w:rsid w:val="0057287F"/>
    <w:rsid w:val="005732F8"/>
    <w:rsid w:val="005733F3"/>
    <w:rsid w:val="00573775"/>
    <w:rsid w:val="00576963"/>
    <w:rsid w:val="00577DC9"/>
    <w:rsid w:val="005817F9"/>
    <w:rsid w:val="00581B6C"/>
    <w:rsid w:val="00582B89"/>
    <w:rsid w:val="00583231"/>
    <w:rsid w:val="00587299"/>
    <w:rsid w:val="00590C4A"/>
    <w:rsid w:val="00595304"/>
    <w:rsid w:val="00596688"/>
    <w:rsid w:val="00597195"/>
    <w:rsid w:val="005973EA"/>
    <w:rsid w:val="00597DDE"/>
    <w:rsid w:val="005A10B6"/>
    <w:rsid w:val="005B3CA3"/>
    <w:rsid w:val="005B4727"/>
    <w:rsid w:val="005B592B"/>
    <w:rsid w:val="005C4A6F"/>
    <w:rsid w:val="005C5029"/>
    <w:rsid w:val="005C6781"/>
    <w:rsid w:val="005C76B6"/>
    <w:rsid w:val="005C7C65"/>
    <w:rsid w:val="005D12CF"/>
    <w:rsid w:val="005D1DEF"/>
    <w:rsid w:val="005D2124"/>
    <w:rsid w:val="005D28BD"/>
    <w:rsid w:val="005D4FF3"/>
    <w:rsid w:val="005D69D6"/>
    <w:rsid w:val="005E6C50"/>
    <w:rsid w:val="005E7400"/>
    <w:rsid w:val="005E765A"/>
    <w:rsid w:val="005E7830"/>
    <w:rsid w:val="005F01BF"/>
    <w:rsid w:val="005F223A"/>
    <w:rsid w:val="005F34F9"/>
    <w:rsid w:val="005F460F"/>
    <w:rsid w:val="005F4C78"/>
    <w:rsid w:val="005F4D4F"/>
    <w:rsid w:val="005F4E5E"/>
    <w:rsid w:val="005F657C"/>
    <w:rsid w:val="00600AC2"/>
    <w:rsid w:val="006025E5"/>
    <w:rsid w:val="00603350"/>
    <w:rsid w:val="006059D2"/>
    <w:rsid w:val="00606AA2"/>
    <w:rsid w:val="006106D8"/>
    <w:rsid w:val="0061502F"/>
    <w:rsid w:val="00615BC6"/>
    <w:rsid w:val="006165C2"/>
    <w:rsid w:val="006174D8"/>
    <w:rsid w:val="00617DF4"/>
    <w:rsid w:val="006205CF"/>
    <w:rsid w:val="0062105C"/>
    <w:rsid w:val="00621F48"/>
    <w:rsid w:val="006269A5"/>
    <w:rsid w:val="00626BDE"/>
    <w:rsid w:val="0063407F"/>
    <w:rsid w:val="00635930"/>
    <w:rsid w:val="00641184"/>
    <w:rsid w:val="00643F59"/>
    <w:rsid w:val="00644A28"/>
    <w:rsid w:val="00646E69"/>
    <w:rsid w:val="006470DB"/>
    <w:rsid w:val="00650701"/>
    <w:rsid w:val="00652073"/>
    <w:rsid w:val="00653903"/>
    <w:rsid w:val="00665771"/>
    <w:rsid w:val="00667993"/>
    <w:rsid w:val="00671C34"/>
    <w:rsid w:val="00671EDD"/>
    <w:rsid w:val="0067239B"/>
    <w:rsid w:val="00675739"/>
    <w:rsid w:val="00676835"/>
    <w:rsid w:val="00677686"/>
    <w:rsid w:val="006779B9"/>
    <w:rsid w:val="0068102A"/>
    <w:rsid w:val="00684BCB"/>
    <w:rsid w:val="0068576F"/>
    <w:rsid w:val="00685BE0"/>
    <w:rsid w:val="00686311"/>
    <w:rsid w:val="00692758"/>
    <w:rsid w:val="006A293B"/>
    <w:rsid w:val="006A4A8E"/>
    <w:rsid w:val="006A5499"/>
    <w:rsid w:val="006A7878"/>
    <w:rsid w:val="006B010F"/>
    <w:rsid w:val="006B2572"/>
    <w:rsid w:val="006B351C"/>
    <w:rsid w:val="006C12C9"/>
    <w:rsid w:val="006C6174"/>
    <w:rsid w:val="006C71AC"/>
    <w:rsid w:val="006D0FEB"/>
    <w:rsid w:val="006D36CB"/>
    <w:rsid w:val="006D51B4"/>
    <w:rsid w:val="006D5F24"/>
    <w:rsid w:val="006E0CE5"/>
    <w:rsid w:val="006E1EA5"/>
    <w:rsid w:val="006E32AB"/>
    <w:rsid w:val="006E343C"/>
    <w:rsid w:val="006E6DFF"/>
    <w:rsid w:val="006E73DF"/>
    <w:rsid w:val="006F12E9"/>
    <w:rsid w:val="006F1E79"/>
    <w:rsid w:val="006F5078"/>
    <w:rsid w:val="006F50B4"/>
    <w:rsid w:val="006F591B"/>
    <w:rsid w:val="006F77BD"/>
    <w:rsid w:val="00703E0A"/>
    <w:rsid w:val="00707244"/>
    <w:rsid w:val="00707DE6"/>
    <w:rsid w:val="00710575"/>
    <w:rsid w:val="00712AB3"/>
    <w:rsid w:val="00712FC5"/>
    <w:rsid w:val="00714DD4"/>
    <w:rsid w:val="00715897"/>
    <w:rsid w:val="007214F5"/>
    <w:rsid w:val="00722196"/>
    <w:rsid w:val="00722894"/>
    <w:rsid w:val="00723B88"/>
    <w:rsid w:val="0072533B"/>
    <w:rsid w:val="00730521"/>
    <w:rsid w:val="007309BF"/>
    <w:rsid w:val="00731AB2"/>
    <w:rsid w:val="007323BB"/>
    <w:rsid w:val="0073284F"/>
    <w:rsid w:val="00732A18"/>
    <w:rsid w:val="00733B39"/>
    <w:rsid w:val="007424DE"/>
    <w:rsid w:val="0074286E"/>
    <w:rsid w:val="00746B1D"/>
    <w:rsid w:val="00751D1C"/>
    <w:rsid w:val="007528F6"/>
    <w:rsid w:val="00753914"/>
    <w:rsid w:val="007562F0"/>
    <w:rsid w:val="00756F81"/>
    <w:rsid w:val="007579B6"/>
    <w:rsid w:val="0076248E"/>
    <w:rsid w:val="00764D25"/>
    <w:rsid w:val="0077016A"/>
    <w:rsid w:val="007712F0"/>
    <w:rsid w:val="00771D96"/>
    <w:rsid w:val="00772696"/>
    <w:rsid w:val="00774448"/>
    <w:rsid w:val="0077492B"/>
    <w:rsid w:val="00774A1F"/>
    <w:rsid w:val="0077516C"/>
    <w:rsid w:val="00777970"/>
    <w:rsid w:val="0078291D"/>
    <w:rsid w:val="00783787"/>
    <w:rsid w:val="00784548"/>
    <w:rsid w:val="0078455D"/>
    <w:rsid w:val="0078480F"/>
    <w:rsid w:val="00785737"/>
    <w:rsid w:val="00785907"/>
    <w:rsid w:val="00791B49"/>
    <w:rsid w:val="00793A99"/>
    <w:rsid w:val="00793AE1"/>
    <w:rsid w:val="00793C1E"/>
    <w:rsid w:val="007943EC"/>
    <w:rsid w:val="00794481"/>
    <w:rsid w:val="007950AC"/>
    <w:rsid w:val="007952B1"/>
    <w:rsid w:val="007979FF"/>
    <w:rsid w:val="007A12E9"/>
    <w:rsid w:val="007A1680"/>
    <w:rsid w:val="007A3941"/>
    <w:rsid w:val="007A3A17"/>
    <w:rsid w:val="007A66EB"/>
    <w:rsid w:val="007B1BC4"/>
    <w:rsid w:val="007B2A72"/>
    <w:rsid w:val="007B77F9"/>
    <w:rsid w:val="007C3116"/>
    <w:rsid w:val="007C40AA"/>
    <w:rsid w:val="007D0CE6"/>
    <w:rsid w:val="007D2DD7"/>
    <w:rsid w:val="007D62D3"/>
    <w:rsid w:val="007D6647"/>
    <w:rsid w:val="007E0B47"/>
    <w:rsid w:val="007E1341"/>
    <w:rsid w:val="007E72C3"/>
    <w:rsid w:val="007F118C"/>
    <w:rsid w:val="007F268E"/>
    <w:rsid w:val="007F5626"/>
    <w:rsid w:val="008027DA"/>
    <w:rsid w:val="00803080"/>
    <w:rsid w:val="0080407F"/>
    <w:rsid w:val="00805B73"/>
    <w:rsid w:val="00805BDE"/>
    <w:rsid w:val="00805D51"/>
    <w:rsid w:val="00806108"/>
    <w:rsid w:val="00806549"/>
    <w:rsid w:val="0080787E"/>
    <w:rsid w:val="00811473"/>
    <w:rsid w:val="00812FF3"/>
    <w:rsid w:val="008146D4"/>
    <w:rsid w:val="0081477B"/>
    <w:rsid w:val="00820144"/>
    <w:rsid w:val="008203EF"/>
    <w:rsid w:val="00823B86"/>
    <w:rsid w:val="00823F47"/>
    <w:rsid w:val="00826CCF"/>
    <w:rsid w:val="008310DE"/>
    <w:rsid w:val="008316EB"/>
    <w:rsid w:val="00832F76"/>
    <w:rsid w:val="00833117"/>
    <w:rsid w:val="0083432B"/>
    <w:rsid w:val="008356C2"/>
    <w:rsid w:val="00835AD9"/>
    <w:rsid w:val="008366EA"/>
    <w:rsid w:val="00842F69"/>
    <w:rsid w:val="008445A0"/>
    <w:rsid w:val="00845D05"/>
    <w:rsid w:val="008466FB"/>
    <w:rsid w:val="008473C2"/>
    <w:rsid w:val="0085309C"/>
    <w:rsid w:val="00855725"/>
    <w:rsid w:val="00856299"/>
    <w:rsid w:val="00863BFA"/>
    <w:rsid w:val="008673E9"/>
    <w:rsid w:val="00867ADA"/>
    <w:rsid w:val="008700A4"/>
    <w:rsid w:val="00871E57"/>
    <w:rsid w:val="0088015A"/>
    <w:rsid w:val="00883512"/>
    <w:rsid w:val="00883CAD"/>
    <w:rsid w:val="00884139"/>
    <w:rsid w:val="00884BC5"/>
    <w:rsid w:val="0088559C"/>
    <w:rsid w:val="00885EEA"/>
    <w:rsid w:val="00890A3F"/>
    <w:rsid w:val="00891588"/>
    <w:rsid w:val="00891A6A"/>
    <w:rsid w:val="00896444"/>
    <w:rsid w:val="008A0E31"/>
    <w:rsid w:val="008A0F4B"/>
    <w:rsid w:val="008A182A"/>
    <w:rsid w:val="008A4675"/>
    <w:rsid w:val="008A498D"/>
    <w:rsid w:val="008A5051"/>
    <w:rsid w:val="008A7EF6"/>
    <w:rsid w:val="008B0BC9"/>
    <w:rsid w:val="008B1016"/>
    <w:rsid w:val="008B488E"/>
    <w:rsid w:val="008B5CD8"/>
    <w:rsid w:val="008C01A7"/>
    <w:rsid w:val="008C1C9E"/>
    <w:rsid w:val="008C2F3B"/>
    <w:rsid w:val="008C33D4"/>
    <w:rsid w:val="008C35B4"/>
    <w:rsid w:val="008D2A67"/>
    <w:rsid w:val="008D3130"/>
    <w:rsid w:val="008D318C"/>
    <w:rsid w:val="008D48CC"/>
    <w:rsid w:val="008D76B2"/>
    <w:rsid w:val="008E0B31"/>
    <w:rsid w:val="008E1AC6"/>
    <w:rsid w:val="008E3413"/>
    <w:rsid w:val="008F0D57"/>
    <w:rsid w:val="008F1B0D"/>
    <w:rsid w:val="008F2531"/>
    <w:rsid w:val="008F5973"/>
    <w:rsid w:val="008F7F9B"/>
    <w:rsid w:val="00910AC8"/>
    <w:rsid w:val="00911830"/>
    <w:rsid w:val="00911D89"/>
    <w:rsid w:val="0091222A"/>
    <w:rsid w:val="00912655"/>
    <w:rsid w:val="009128D2"/>
    <w:rsid w:val="00914859"/>
    <w:rsid w:val="00920BA7"/>
    <w:rsid w:val="00920DF2"/>
    <w:rsid w:val="009236DE"/>
    <w:rsid w:val="00924549"/>
    <w:rsid w:val="00924EE3"/>
    <w:rsid w:val="009251BB"/>
    <w:rsid w:val="00932F62"/>
    <w:rsid w:val="009348FE"/>
    <w:rsid w:val="00934B8E"/>
    <w:rsid w:val="00934DFD"/>
    <w:rsid w:val="00937793"/>
    <w:rsid w:val="00937906"/>
    <w:rsid w:val="0094096B"/>
    <w:rsid w:val="00942459"/>
    <w:rsid w:val="00942F7D"/>
    <w:rsid w:val="00943EE3"/>
    <w:rsid w:val="00950331"/>
    <w:rsid w:val="0095540C"/>
    <w:rsid w:val="009573A8"/>
    <w:rsid w:val="009600C3"/>
    <w:rsid w:val="00960187"/>
    <w:rsid w:val="009606B6"/>
    <w:rsid w:val="00960B2F"/>
    <w:rsid w:val="009630C8"/>
    <w:rsid w:val="00963436"/>
    <w:rsid w:val="00964846"/>
    <w:rsid w:val="009666D6"/>
    <w:rsid w:val="00967CC6"/>
    <w:rsid w:val="009704B1"/>
    <w:rsid w:val="0097076C"/>
    <w:rsid w:val="00970BC7"/>
    <w:rsid w:val="00974539"/>
    <w:rsid w:val="00974ACF"/>
    <w:rsid w:val="00980F99"/>
    <w:rsid w:val="00981780"/>
    <w:rsid w:val="00982136"/>
    <w:rsid w:val="009844BD"/>
    <w:rsid w:val="009918FD"/>
    <w:rsid w:val="0099199D"/>
    <w:rsid w:val="00992B1D"/>
    <w:rsid w:val="0099777F"/>
    <w:rsid w:val="009A03C0"/>
    <w:rsid w:val="009A0C7B"/>
    <w:rsid w:val="009A1228"/>
    <w:rsid w:val="009A29A5"/>
    <w:rsid w:val="009A6690"/>
    <w:rsid w:val="009B0B4F"/>
    <w:rsid w:val="009B1B32"/>
    <w:rsid w:val="009B42BF"/>
    <w:rsid w:val="009B6430"/>
    <w:rsid w:val="009B6F01"/>
    <w:rsid w:val="009C0107"/>
    <w:rsid w:val="009C0702"/>
    <w:rsid w:val="009C1F15"/>
    <w:rsid w:val="009C229A"/>
    <w:rsid w:val="009C3B82"/>
    <w:rsid w:val="009C3D99"/>
    <w:rsid w:val="009D0B69"/>
    <w:rsid w:val="009D11D4"/>
    <w:rsid w:val="009D3003"/>
    <w:rsid w:val="009D3286"/>
    <w:rsid w:val="009D4026"/>
    <w:rsid w:val="009D49D5"/>
    <w:rsid w:val="009D60C8"/>
    <w:rsid w:val="009D6291"/>
    <w:rsid w:val="009D7B7B"/>
    <w:rsid w:val="009E14CB"/>
    <w:rsid w:val="009E7599"/>
    <w:rsid w:val="009F18DB"/>
    <w:rsid w:val="009F36EB"/>
    <w:rsid w:val="009F5B31"/>
    <w:rsid w:val="00A00967"/>
    <w:rsid w:val="00A0120C"/>
    <w:rsid w:val="00A01215"/>
    <w:rsid w:val="00A01E71"/>
    <w:rsid w:val="00A0321E"/>
    <w:rsid w:val="00A04592"/>
    <w:rsid w:val="00A0695B"/>
    <w:rsid w:val="00A10A46"/>
    <w:rsid w:val="00A131E2"/>
    <w:rsid w:val="00A1400C"/>
    <w:rsid w:val="00A16817"/>
    <w:rsid w:val="00A171AC"/>
    <w:rsid w:val="00A22228"/>
    <w:rsid w:val="00A2559C"/>
    <w:rsid w:val="00A25835"/>
    <w:rsid w:val="00A27357"/>
    <w:rsid w:val="00A27D55"/>
    <w:rsid w:val="00A3257B"/>
    <w:rsid w:val="00A32F80"/>
    <w:rsid w:val="00A33C32"/>
    <w:rsid w:val="00A34E76"/>
    <w:rsid w:val="00A37D1E"/>
    <w:rsid w:val="00A40078"/>
    <w:rsid w:val="00A417BC"/>
    <w:rsid w:val="00A41C5D"/>
    <w:rsid w:val="00A44D6D"/>
    <w:rsid w:val="00A47120"/>
    <w:rsid w:val="00A4728F"/>
    <w:rsid w:val="00A47915"/>
    <w:rsid w:val="00A5080A"/>
    <w:rsid w:val="00A50B0E"/>
    <w:rsid w:val="00A51EED"/>
    <w:rsid w:val="00A5720E"/>
    <w:rsid w:val="00A60E12"/>
    <w:rsid w:val="00A6404B"/>
    <w:rsid w:val="00A649C7"/>
    <w:rsid w:val="00A70E19"/>
    <w:rsid w:val="00A71841"/>
    <w:rsid w:val="00A7238E"/>
    <w:rsid w:val="00A76848"/>
    <w:rsid w:val="00A77349"/>
    <w:rsid w:val="00A80DC1"/>
    <w:rsid w:val="00A81C78"/>
    <w:rsid w:val="00A83F14"/>
    <w:rsid w:val="00A84030"/>
    <w:rsid w:val="00A85358"/>
    <w:rsid w:val="00A92EDA"/>
    <w:rsid w:val="00A952B1"/>
    <w:rsid w:val="00A9601A"/>
    <w:rsid w:val="00A97140"/>
    <w:rsid w:val="00A97B61"/>
    <w:rsid w:val="00AA0006"/>
    <w:rsid w:val="00AA00D1"/>
    <w:rsid w:val="00AA0C1F"/>
    <w:rsid w:val="00AA14DA"/>
    <w:rsid w:val="00AA4513"/>
    <w:rsid w:val="00AA6063"/>
    <w:rsid w:val="00AB2117"/>
    <w:rsid w:val="00AB31F7"/>
    <w:rsid w:val="00AB3571"/>
    <w:rsid w:val="00AB5978"/>
    <w:rsid w:val="00AB5A5F"/>
    <w:rsid w:val="00AB69B2"/>
    <w:rsid w:val="00AC191B"/>
    <w:rsid w:val="00AC2142"/>
    <w:rsid w:val="00AC2625"/>
    <w:rsid w:val="00AC32BB"/>
    <w:rsid w:val="00AC3A91"/>
    <w:rsid w:val="00AC45EA"/>
    <w:rsid w:val="00AC4AF4"/>
    <w:rsid w:val="00AC5196"/>
    <w:rsid w:val="00AC679B"/>
    <w:rsid w:val="00AC737B"/>
    <w:rsid w:val="00AD2039"/>
    <w:rsid w:val="00AD26B1"/>
    <w:rsid w:val="00AD4884"/>
    <w:rsid w:val="00AD50F0"/>
    <w:rsid w:val="00AD6D08"/>
    <w:rsid w:val="00AE0FDD"/>
    <w:rsid w:val="00AE1AC7"/>
    <w:rsid w:val="00AE1E7C"/>
    <w:rsid w:val="00AE368B"/>
    <w:rsid w:val="00AE36BA"/>
    <w:rsid w:val="00AE3E07"/>
    <w:rsid w:val="00AE440C"/>
    <w:rsid w:val="00AE4993"/>
    <w:rsid w:val="00AF0DCC"/>
    <w:rsid w:val="00AF4CFD"/>
    <w:rsid w:val="00AF5AB7"/>
    <w:rsid w:val="00AF7754"/>
    <w:rsid w:val="00B019B1"/>
    <w:rsid w:val="00B02DD3"/>
    <w:rsid w:val="00B039B4"/>
    <w:rsid w:val="00B068CD"/>
    <w:rsid w:val="00B06A18"/>
    <w:rsid w:val="00B130EE"/>
    <w:rsid w:val="00B17816"/>
    <w:rsid w:val="00B17948"/>
    <w:rsid w:val="00B212B2"/>
    <w:rsid w:val="00B24300"/>
    <w:rsid w:val="00B245EC"/>
    <w:rsid w:val="00B2552D"/>
    <w:rsid w:val="00B25D50"/>
    <w:rsid w:val="00B313BA"/>
    <w:rsid w:val="00B33297"/>
    <w:rsid w:val="00B35757"/>
    <w:rsid w:val="00B35B1C"/>
    <w:rsid w:val="00B36E46"/>
    <w:rsid w:val="00B36EE1"/>
    <w:rsid w:val="00B40C6E"/>
    <w:rsid w:val="00B439A0"/>
    <w:rsid w:val="00B45F0F"/>
    <w:rsid w:val="00B45FB7"/>
    <w:rsid w:val="00B46DA7"/>
    <w:rsid w:val="00B47B14"/>
    <w:rsid w:val="00B5020B"/>
    <w:rsid w:val="00B51615"/>
    <w:rsid w:val="00B536C7"/>
    <w:rsid w:val="00B557E3"/>
    <w:rsid w:val="00B6018F"/>
    <w:rsid w:val="00B62391"/>
    <w:rsid w:val="00B645D4"/>
    <w:rsid w:val="00B65FA8"/>
    <w:rsid w:val="00B7059E"/>
    <w:rsid w:val="00B72AAD"/>
    <w:rsid w:val="00B74A63"/>
    <w:rsid w:val="00B7585C"/>
    <w:rsid w:val="00B765CB"/>
    <w:rsid w:val="00B77548"/>
    <w:rsid w:val="00B817BC"/>
    <w:rsid w:val="00B8325E"/>
    <w:rsid w:val="00B842C6"/>
    <w:rsid w:val="00B84506"/>
    <w:rsid w:val="00B91C7A"/>
    <w:rsid w:val="00B97B2F"/>
    <w:rsid w:val="00B97E5E"/>
    <w:rsid w:val="00BA022B"/>
    <w:rsid w:val="00BA21F5"/>
    <w:rsid w:val="00BA354F"/>
    <w:rsid w:val="00BA3C83"/>
    <w:rsid w:val="00BB1E7E"/>
    <w:rsid w:val="00BB1EF9"/>
    <w:rsid w:val="00BB29D6"/>
    <w:rsid w:val="00BB6F82"/>
    <w:rsid w:val="00BB7ED6"/>
    <w:rsid w:val="00BC00B5"/>
    <w:rsid w:val="00BC021A"/>
    <w:rsid w:val="00BC1071"/>
    <w:rsid w:val="00BC1E01"/>
    <w:rsid w:val="00BC5CFD"/>
    <w:rsid w:val="00BD17BA"/>
    <w:rsid w:val="00BD1BB3"/>
    <w:rsid w:val="00BD38CC"/>
    <w:rsid w:val="00BD48F8"/>
    <w:rsid w:val="00BD5B90"/>
    <w:rsid w:val="00BD5C1D"/>
    <w:rsid w:val="00BD7665"/>
    <w:rsid w:val="00BE0566"/>
    <w:rsid w:val="00BE3812"/>
    <w:rsid w:val="00BE473F"/>
    <w:rsid w:val="00BE6089"/>
    <w:rsid w:val="00BF0F7D"/>
    <w:rsid w:val="00BF331E"/>
    <w:rsid w:val="00BF47ED"/>
    <w:rsid w:val="00C00F0F"/>
    <w:rsid w:val="00C019C4"/>
    <w:rsid w:val="00C02504"/>
    <w:rsid w:val="00C02C97"/>
    <w:rsid w:val="00C034F6"/>
    <w:rsid w:val="00C04B87"/>
    <w:rsid w:val="00C07756"/>
    <w:rsid w:val="00C07ED1"/>
    <w:rsid w:val="00C11656"/>
    <w:rsid w:val="00C11EFB"/>
    <w:rsid w:val="00C1350F"/>
    <w:rsid w:val="00C14FF7"/>
    <w:rsid w:val="00C2041F"/>
    <w:rsid w:val="00C23321"/>
    <w:rsid w:val="00C23627"/>
    <w:rsid w:val="00C24F58"/>
    <w:rsid w:val="00C26EE8"/>
    <w:rsid w:val="00C36DF6"/>
    <w:rsid w:val="00C37127"/>
    <w:rsid w:val="00C404CC"/>
    <w:rsid w:val="00C418E2"/>
    <w:rsid w:val="00C4614B"/>
    <w:rsid w:val="00C4783A"/>
    <w:rsid w:val="00C50535"/>
    <w:rsid w:val="00C50BD8"/>
    <w:rsid w:val="00C51BA8"/>
    <w:rsid w:val="00C526F4"/>
    <w:rsid w:val="00C6171C"/>
    <w:rsid w:val="00C622DB"/>
    <w:rsid w:val="00C62783"/>
    <w:rsid w:val="00C63A5E"/>
    <w:rsid w:val="00C63D98"/>
    <w:rsid w:val="00C640B0"/>
    <w:rsid w:val="00C64D2A"/>
    <w:rsid w:val="00C675C4"/>
    <w:rsid w:val="00C71485"/>
    <w:rsid w:val="00C73001"/>
    <w:rsid w:val="00C73A68"/>
    <w:rsid w:val="00C756A3"/>
    <w:rsid w:val="00C7582F"/>
    <w:rsid w:val="00C77126"/>
    <w:rsid w:val="00C77DAC"/>
    <w:rsid w:val="00C8411F"/>
    <w:rsid w:val="00C846AC"/>
    <w:rsid w:val="00C86DDD"/>
    <w:rsid w:val="00C87FC5"/>
    <w:rsid w:val="00C91932"/>
    <w:rsid w:val="00C92D8A"/>
    <w:rsid w:val="00C9519D"/>
    <w:rsid w:val="00CA2A8C"/>
    <w:rsid w:val="00CA3AB9"/>
    <w:rsid w:val="00CA605D"/>
    <w:rsid w:val="00CA73A3"/>
    <w:rsid w:val="00CB09A9"/>
    <w:rsid w:val="00CB15AE"/>
    <w:rsid w:val="00CB2754"/>
    <w:rsid w:val="00CB2B62"/>
    <w:rsid w:val="00CB31A7"/>
    <w:rsid w:val="00CB3324"/>
    <w:rsid w:val="00CB4618"/>
    <w:rsid w:val="00CB7A9E"/>
    <w:rsid w:val="00CC2FE0"/>
    <w:rsid w:val="00CC3432"/>
    <w:rsid w:val="00CC5CC8"/>
    <w:rsid w:val="00CD26E4"/>
    <w:rsid w:val="00CD40FD"/>
    <w:rsid w:val="00CD663B"/>
    <w:rsid w:val="00CD75E5"/>
    <w:rsid w:val="00CE0707"/>
    <w:rsid w:val="00CE0D63"/>
    <w:rsid w:val="00CE47A3"/>
    <w:rsid w:val="00CE75CE"/>
    <w:rsid w:val="00CF133F"/>
    <w:rsid w:val="00CF373C"/>
    <w:rsid w:val="00CF3B03"/>
    <w:rsid w:val="00CF4242"/>
    <w:rsid w:val="00CF6535"/>
    <w:rsid w:val="00CF6E38"/>
    <w:rsid w:val="00CF7753"/>
    <w:rsid w:val="00CF7F83"/>
    <w:rsid w:val="00D00358"/>
    <w:rsid w:val="00D00606"/>
    <w:rsid w:val="00D01215"/>
    <w:rsid w:val="00D01C3D"/>
    <w:rsid w:val="00D04EC6"/>
    <w:rsid w:val="00D0771B"/>
    <w:rsid w:val="00D11704"/>
    <w:rsid w:val="00D12AFF"/>
    <w:rsid w:val="00D1724C"/>
    <w:rsid w:val="00D1769A"/>
    <w:rsid w:val="00D20254"/>
    <w:rsid w:val="00D2212C"/>
    <w:rsid w:val="00D23304"/>
    <w:rsid w:val="00D24132"/>
    <w:rsid w:val="00D32342"/>
    <w:rsid w:val="00D325F8"/>
    <w:rsid w:val="00D40784"/>
    <w:rsid w:val="00D41BE8"/>
    <w:rsid w:val="00D4267F"/>
    <w:rsid w:val="00D42B32"/>
    <w:rsid w:val="00D45B39"/>
    <w:rsid w:val="00D45B66"/>
    <w:rsid w:val="00D52436"/>
    <w:rsid w:val="00D52EF3"/>
    <w:rsid w:val="00D56EF8"/>
    <w:rsid w:val="00D62B31"/>
    <w:rsid w:val="00D63098"/>
    <w:rsid w:val="00D659A1"/>
    <w:rsid w:val="00D662DB"/>
    <w:rsid w:val="00D66F2F"/>
    <w:rsid w:val="00D70069"/>
    <w:rsid w:val="00D70F1C"/>
    <w:rsid w:val="00D72AE7"/>
    <w:rsid w:val="00D73FB1"/>
    <w:rsid w:val="00D743D1"/>
    <w:rsid w:val="00D75514"/>
    <w:rsid w:val="00D761FF"/>
    <w:rsid w:val="00D81773"/>
    <w:rsid w:val="00D81C28"/>
    <w:rsid w:val="00D82F0B"/>
    <w:rsid w:val="00D82FA7"/>
    <w:rsid w:val="00D85337"/>
    <w:rsid w:val="00D8759E"/>
    <w:rsid w:val="00D876DB"/>
    <w:rsid w:val="00D904CF"/>
    <w:rsid w:val="00D94B87"/>
    <w:rsid w:val="00D95FE1"/>
    <w:rsid w:val="00D96DA4"/>
    <w:rsid w:val="00D97839"/>
    <w:rsid w:val="00DA0388"/>
    <w:rsid w:val="00DA7813"/>
    <w:rsid w:val="00DB1FF3"/>
    <w:rsid w:val="00DB4B7B"/>
    <w:rsid w:val="00DB57C8"/>
    <w:rsid w:val="00DB58DD"/>
    <w:rsid w:val="00DB65FB"/>
    <w:rsid w:val="00DC12DB"/>
    <w:rsid w:val="00DC2B67"/>
    <w:rsid w:val="00DC5883"/>
    <w:rsid w:val="00DC5FEA"/>
    <w:rsid w:val="00DC62FE"/>
    <w:rsid w:val="00DC74C8"/>
    <w:rsid w:val="00DD006F"/>
    <w:rsid w:val="00DD0E08"/>
    <w:rsid w:val="00DD1352"/>
    <w:rsid w:val="00DD2971"/>
    <w:rsid w:val="00DD51DC"/>
    <w:rsid w:val="00DE0E28"/>
    <w:rsid w:val="00DE1E15"/>
    <w:rsid w:val="00DE2369"/>
    <w:rsid w:val="00DE2F8C"/>
    <w:rsid w:val="00DE3686"/>
    <w:rsid w:val="00DE6832"/>
    <w:rsid w:val="00DE75B1"/>
    <w:rsid w:val="00DF3622"/>
    <w:rsid w:val="00DF4147"/>
    <w:rsid w:val="00DF4971"/>
    <w:rsid w:val="00E00E65"/>
    <w:rsid w:val="00E0111D"/>
    <w:rsid w:val="00E01DAD"/>
    <w:rsid w:val="00E01E64"/>
    <w:rsid w:val="00E01F21"/>
    <w:rsid w:val="00E02FF9"/>
    <w:rsid w:val="00E03F17"/>
    <w:rsid w:val="00E05B4A"/>
    <w:rsid w:val="00E065B1"/>
    <w:rsid w:val="00E06818"/>
    <w:rsid w:val="00E111ED"/>
    <w:rsid w:val="00E14623"/>
    <w:rsid w:val="00E21A39"/>
    <w:rsid w:val="00E232CB"/>
    <w:rsid w:val="00E24A70"/>
    <w:rsid w:val="00E25CC0"/>
    <w:rsid w:val="00E27553"/>
    <w:rsid w:val="00E346B3"/>
    <w:rsid w:val="00E3720C"/>
    <w:rsid w:val="00E42D64"/>
    <w:rsid w:val="00E431C0"/>
    <w:rsid w:val="00E44292"/>
    <w:rsid w:val="00E47E80"/>
    <w:rsid w:val="00E51660"/>
    <w:rsid w:val="00E53E5E"/>
    <w:rsid w:val="00E5422A"/>
    <w:rsid w:val="00E56224"/>
    <w:rsid w:val="00E569F7"/>
    <w:rsid w:val="00E57655"/>
    <w:rsid w:val="00E6173D"/>
    <w:rsid w:val="00E63737"/>
    <w:rsid w:val="00E67F40"/>
    <w:rsid w:val="00E72059"/>
    <w:rsid w:val="00E72B46"/>
    <w:rsid w:val="00E735A0"/>
    <w:rsid w:val="00E740A1"/>
    <w:rsid w:val="00E7597A"/>
    <w:rsid w:val="00E75B07"/>
    <w:rsid w:val="00E77EBF"/>
    <w:rsid w:val="00E809EC"/>
    <w:rsid w:val="00E82352"/>
    <w:rsid w:val="00E82CFA"/>
    <w:rsid w:val="00E8327C"/>
    <w:rsid w:val="00E85A20"/>
    <w:rsid w:val="00E91B68"/>
    <w:rsid w:val="00E933E5"/>
    <w:rsid w:val="00E95B60"/>
    <w:rsid w:val="00EA66E1"/>
    <w:rsid w:val="00EB3EC9"/>
    <w:rsid w:val="00EB583E"/>
    <w:rsid w:val="00EB6A52"/>
    <w:rsid w:val="00EC0D4D"/>
    <w:rsid w:val="00EC2264"/>
    <w:rsid w:val="00ED0E23"/>
    <w:rsid w:val="00ED1DE9"/>
    <w:rsid w:val="00ED2CD3"/>
    <w:rsid w:val="00ED34CD"/>
    <w:rsid w:val="00ED4C4D"/>
    <w:rsid w:val="00ED7C6B"/>
    <w:rsid w:val="00EE03E8"/>
    <w:rsid w:val="00EE1626"/>
    <w:rsid w:val="00EE391A"/>
    <w:rsid w:val="00EE5BA1"/>
    <w:rsid w:val="00EE5E20"/>
    <w:rsid w:val="00EE6054"/>
    <w:rsid w:val="00EE701E"/>
    <w:rsid w:val="00EF2E04"/>
    <w:rsid w:val="00F00D9F"/>
    <w:rsid w:val="00F011FD"/>
    <w:rsid w:val="00F06630"/>
    <w:rsid w:val="00F10929"/>
    <w:rsid w:val="00F10E39"/>
    <w:rsid w:val="00F122C5"/>
    <w:rsid w:val="00F12524"/>
    <w:rsid w:val="00F12B62"/>
    <w:rsid w:val="00F13CD8"/>
    <w:rsid w:val="00F160B5"/>
    <w:rsid w:val="00F168BF"/>
    <w:rsid w:val="00F2149F"/>
    <w:rsid w:val="00F25612"/>
    <w:rsid w:val="00F2636C"/>
    <w:rsid w:val="00F3048C"/>
    <w:rsid w:val="00F31B02"/>
    <w:rsid w:val="00F334EF"/>
    <w:rsid w:val="00F500A6"/>
    <w:rsid w:val="00F50C8D"/>
    <w:rsid w:val="00F5292F"/>
    <w:rsid w:val="00F54141"/>
    <w:rsid w:val="00F57E86"/>
    <w:rsid w:val="00F61500"/>
    <w:rsid w:val="00F61A39"/>
    <w:rsid w:val="00F6265B"/>
    <w:rsid w:val="00F63BE4"/>
    <w:rsid w:val="00F66E8A"/>
    <w:rsid w:val="00F67FBA"/>
    <w:rsid w:val="00F70308"/>
    <w:rsid w:val="00F73674"/>
    <w:rsid w:val="00F739CE"/>
    <w:rsid w:val="00F74630"/>
    <w:rsid w:val="00F758E8"/>
    <w:rsid w:val="00F75D1A"/>
    <w:rsid w:val="00F7726B"/>
    <w:rsid w:val="00F814C8"/>
    <w:rsid w:val="00F82768"/>
    <w:rsid w:val="00F83DD6"/>
    <w:rsid w:val="00F83FE3"/>
    <w:rsid w:val="00F84E1E"/>
    <w:rsid w:val="00F92906"/>
    <w:rsid w:val="00F93128"/>
    <w:rsid w:val="00F93E59"/>
    <w:rsid w:val="00F955FE"/>
    <w:rsid w:val="00F96B1F"/>
    <w:rsid w:val="00F9764E"/>
    <w:rsid w:val="00FA02E9"/>
    <w:rsid w:val="00FA1896"/>
    <w:rsid w:val="00FA22E8"/>
    <w:rsid w:val="00FA3363"/>
    <w:rsid w:val="00FA4089"/>
    <w:rsid w:val="00FA5ACD"/>
    <w:rsid w:val="00FA7688"/>
    <w:rsid w:val="00FB1D37"/>
    <w:rsid w:val="00FB21F7"/>
    <w:rsid w:val="00FB3760"/>
    <w:rsid w:val="00FB5CB9"/>
    <w:rsid w:val="00FB7AE4"/>
    <w:rsid w:val="00FC0A30"/>
    <w:rsid w:val="00FC0A85"/>
    <w:rsid w:val="00FC0D3A"/>
    <w:rsid w:val="00FC4992"/>
    <w:rsid w:val="00FC61B5"/>
    <w:rsid w:val="00FD057A"/>
    <w:rsid w:val="00FD28F4"/>
    <w:rsid w:val="00FD51EC"/>
    <w:rsid w:val="00FD5A9D"/>
    <w:rsid w:val="00FD6D81"/>
    <w:rsid w:val="00FD7086"/>
    <w:rsid w:val="00FE111C"/>
    <w:rsid w:val="00FF0D0F"/>
    <w:rsid w:val="00FF4071"/>
    <w:rsid w:val="00FF4F8B"/>
    <w:rsid w:val="00FF5F69"/>
    <w:rsid w:val="00FF6623"/>
    <w:rsid w:val="00FF6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DE9548787A6F60F3FBFF4A04B6DCA1FAE91C09DD2C546106E046C646F01775521905E2C7323DE96BkFA" TargetMode="External"/><Relationship Id="rId13" Type="http://schemas.openxmlformats.org/officeDocument/2006/relationships/hyperlink" Target="consultantplus://offline/ref=D1DE9548787A6F60F3FBFF4A04B6DCA1FAE91C09DD2C546106E046C646F01775521905E2C7323DE56Bk2A" TargetMode="External"/><Relationship Id="rId18" Type="http://schemas.openxmlformats.org/officeDocument/2006/relationships/hyperlink" Target="consultantplus://offline/ref=D1DE9548787A6F60F3FBFF4A04B6DCA1FAE91D0FD92F546106E046C646F01775521905E2C7323CE96BkFA" TargetMode="External"/><Relationship Id="rId26" Type="http://schemas.openxmlformats.org/officeDocument/2006/relationships/hyperlink" Target="consultantplus://offline/ref=D1DE9548787A6F60F3FBFF4A04B6DCA1FAE91D0FD92F546106E046C646F01775521905E2C7323CE96Bk1A" TargetMode="External"/><Relationship Id="rId3" Type="http://schemas.openxmlformats.org/officeDocument/2006/relationships/settings" Target="settings.xml"/><Relationship Id="rId21" Type="http://schemas.openxmlformats.org/officeDocument/2006/relationships/hyperlink" Target="consultantplus://offline/ref=D1DE9548787A6F60F3FBFF4A04B6DCA1FAE91C09DD2C546106E046C646F01775521905E56Ck0A" TargetMode="External"/><Relationship Id="rId34" Type="http://schemas.openxmlformats.org/officeDocument/2006/relationships/hyperlink" Target="consultantplus://offline/ref=D1DE9548787A6F60F3FBFF4A04B6DCA1FAE91C09DD2C546106E046C646F01775521905E2C7323DE86Bk3A" TargetMode="External"/><Relationship Id="rId7" Type="http://schemas.openxmlformats.org/officeDocument/2006/relationships/hyperlink" Target="consultantplus://offline/ref=D1DE9548787A6F60F3FBFF4A04B6DCA1FAE91C09DD2C546106E046C646F01775521905E2C7323DE96Bk1A" TargetMode="External"/><Relationship Id="rId12" Type="http://schemas.openxmlformats.org/officeDocument/2006/relationships/hyperlink" Target="consultantplus://offline/ref=D1DE9548787A6F60F3FBFF4A04B6DCA1FAE91D0FD92F546106E046C6466Fk0A" TargetMode="External"/><Relationship Id="rId17" Type="http://schemas.openxmlformats.org/officeDocument/2006/relationships/hyperlink" Target="consultantplus://offline/ref=D1DE9548787A6F60F3FBFF4A04B6DCA1FAE91D0FD92F546106E046C646F01775521905E2C7323CE96Bk1A" TargetMode="External"/><Relationship Id="rId25" Type="http://schemas.openxmlformats.org/officeDocument/2006/relationships/hyperlink" Target="consultantplus://offline/ref=D1DE9548787A6F60F3FBFF4A04B6DCA1FAE91A08D82B546106E046C646F01775521905E2C73238E36BkEA" TargetMode="External"/><Relationship Id="rId33" Type="http://schemas.openxmlformats.org/officeDocument/2006/relationships/hyperlink" Target="consultantplus://offline/ref=D1DE9548787A6F60F3FBFF4A04B6DCA1FAE91D0FD92F546106E046C646F01775521905E2C7323DE06Bk5A"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1DE9548787A6F60F3FBFF4A04B6DCA1FAE91A08DF2B546106E046C6466Fk0A" TargetMode="External"/><Relationship Id="rId20" Type="http://schemas.openxmlformats.org/officeDocument/2006/relationships/hyperlink" Target="consultantplus://offline/ref=D1DE9548787A6F60F3FBFF4A04B6DCA1FAE9190ED528546106E046C646F01775521905E2C7323DE36Bk3A" TargetMode="External"/><Relationship Id="rId29" Type="http://schemas.openxmlformats.org/officeDocument/2006/relationships/hyperlink" Target="consultantplus://offline/ref=D1DE9548787A6F60F3FBFF4A04B6DCA1FAE91C09DD2C546106E046C646F01775521905E06Ck3A" TargetMode="External"/><Relationship Id="rId1" Type="http://schemas.openxmlformats.org/officeDocument/2006/relationships/styles" Target="styles.xml"/><Relationship Id="rId6" Type="http://schemas.openxmlformats.org/officeDocument/2006/relationships/hyperlink" Target="consultantplus://offline/ref=D1DE9548787A6F60F3FBFF4A04B6DCA1FAE91D0FD92F546106E046C646F01775521905E2C7323CE96Bk3A" TargetMode="External"/><Relationship Id="rId11" Type="http://schemas.openxmlformats.org/officeDocument/2006/relationships/hyperlink" Target="consultantplus://offline/ref=D1DE9548787A6F60F3FBFF4A04B6DCA1FAED1D0DDC25546106E046C6466Fk0A" TargetMode="External"/><Relationship Id="rId24" Type="http://schemas.openxmlformats.org/officeDocument/2006/relationships/hyperlink" Target="consultantplus://offline/ref=D1DE9548787A6F60F3FBFF4A04B6DCA1FAE91C09DD2C546106E046C646F01775521905E2C7323DE96BkFA" TargetMode="External"/><Relationship Id="rId32" Type="http://schemas.openxmlformats.org/officeDocument/2006/relationships/hyperlink" Target="consultantplus://offline/ref=D1DE9548787A6F60F3FBFF4A04B6DCA1FAE91D0FD92F546106E046C646F01775521905E2C7323DE06Bk7A" TargetMode="External"/><Relationship Id="rId37" Type="http://schemas.openxmlformats.org/officeDocument/2006/relationships/fontTable" Target="fontTable.xml"/><Relationship Id="rId5" Type="http://schemas.openxmlformats.org/officeDocument/2006/relationships/hyperlink" Target="consultantplus://offline/ref=D1DE9548787A6F60F3FBFF4A04B6DCA1FAE81F0CD52A546106E046C646F01775521905E2C7323CE06Bk0A" TargetMode="External"/><Relationship Id="rId15" Type="http://schemas.openxmlformats.org/officeDocument/2006/relationships/hyperlink" Target="consultantplus://offline/ref=D1DE9548787A6F60F3FBFF4A04B6DCA1FAE91C09DD2C546106E046C646F01775521905E2C73234E26Bk6A" TargetMode="External"/><Relationship Id="rId23" Type="http://schemas.openxmlformats.org/officeDocument/2006/relationships/hyperlink" Target="consultantplus://offline/ref=D1DE9548787A6F60F3FBFF4A04B6DCA1FAE91C09DD2C546106E046C646F01775521905E2C7323DE26Bk4A" TargetMode="External"/><Relationship Id="rId28" Type="http://schemas.openxmlformats.org/officeDocument/2006/relationships/hyperlink" Target="consultantplus://offline/ref=D1DE9548787A6F60F3FBFF4A04B6DCA1FAE91D0FD92F546106E046C646F01775521905E66Ck3A" TargetMode="External"/><Relationship Id="rId36" Type="http://schemas.openxmlformats.org/officeDocument/2006/relationships/hyperlink" Target="consultantplus://offline/ref=D1DE9548787A6F60F3FBFF4A04B6DCA1FAE91C09DD2C546106E046C646F017755219056Ek1A" TargetMode="External"/><Relationship Id="rId10" Type="http://schemas.openxmlformats.org/officeDocument/2006/relationships/hyperlink" Target="consultantplus://offline/ref=D1DE9548787A6F60F3FBFF4A04B6DCA1FAE91D0FD92F546106E046C646F017755219056Ek5A" TargetMode="External"/><Relationship Id="rId19" Type="http://schemas.openxmlformats.org/officeDocument/2006/relationships/hyperlink" Target="consultantplus://offline/ref=D1DE9548787A6F60F3FBFF4A04B6DCA1FAE9190ED528546106E046C646F01775521905E2C7323CE36Bk3A" TargetMode="External"/><Relationship Id="rId31" Type="http://schemas.openxmlformats.org/officeDocument/2006/relationships/hyperlink" Target="consultantplus://offline/ref=D1DE9548787A6F60F3FBFF4A04B6DCA1FAE91D0FD92F546106E046C646F01775521905E2C7323CE96BkFA" TargetMode="External"/><Relationship Id="rId4" Type="http://schemas.openxmlformats.org/officeDocument/2006/relationships/webSettings" Target="webSettings.xml"/><Relationship Id="rId9" Type="http://schemas.openxmlformats.org/officeDocument/2006/relationships/hyperlink" Target="consultantplus://offline/ref=D1DE9548787A6F60F3FBFF4A04B6DCA1FAE91C09DD2C546106E046C646F01775521905E06Ck7A" TargetMode="External"/><Relationship Id="rId14" Type="http://schemas.openxmlformats.org/officeDocument/2006/relationships/hyperlink" Target="consultantplus://offline/ref=D1DE9548787A6F60F3FBFF4A04B6DCA1FAE91C09DD2C546106E046C646F01775521905E2C7323DE76BkFA" TargetMode="External"/><Relationship Id="rId22" Type="http://schemas.openxmlformats.org/officeDocument/2006/relationships/hyperlink" Target="consultantplus://offline/ref=D1DE9548787A6F60F3FBFF4A04B6DCA1FAE9190ED524546106E046C646F01775521905E2C7323CE86Bk1A" TargetMode="External"/><Relationship Id="rId27" Type="http://schemas.openxmlformats.org/officeDocument/2006/relationships/hyperlink" Target="consultantplus://offline/ref=D1DE9548787A6F60F3FBFF4A04B6DCA1FAE91D0FD92F546106E046C646F01775521905E66Ck3A" TargetMode="External"/><Relationship Id="rId30" Type="http://schemas.openxmlformats.org/officeDocument/2006/relationships/hyperlink" Target="consultantplus://offline/ref=D1DE9548787A6F60F3FBFF4A04B6DCA1FAE91D0FD92F546106E046C646F01775521905E2C7323CE96Bk1A" TargetMode="External"/><Relationship Id="rId35" Type="http://schemas.openxmlformats.org/officeDocument/2006/relationships/hyperlink" Target="consultantplus://offline/ref=D1DE9548787A6F60F3FBFF4A04B6DCA1FAE91C09DD2C546106E046C646F01775521905E2C7323DE66Bk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8892</Words>
  <Characters>50689</Characters>
  <Application>Microsoft Office Word</Application>
  <DocSecurity>0</DocSecurity>
  <Lines>422</Lines>
  <Paragraphs>118</Paragraphs>
  <ScaleCrop>false</ScaleCrop>
  <Company/>
  <LinksUpToDate>false</LinksUpToDate>
  <CharactersWithSpaces>59463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Маркова Людмила Юрьевна</cp:lastModifiedBy>
  <cp:revision>1</cp:revision>
  <dcterms:created xsi:type="dcterms:W3CDTF">2015-05-12T00:36:00Z</dcterms:created>
  <dcterms:modified xsi:type="dcterms:W3CDTF">2015-05-12T00:37:00Z</dcterms:modified>
</cp:coreProperties>
</file>